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23C07" w14:textId="7F0EAE01" w:rsidR="00701189" w:rsidRPr="00C05940" w:rsidRDefault="00701189"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rsidRPr="00C05940" w14:paraId="4FF1106F" w14:textId="77777777">
        <w:trPr>
          <w:trHeight w:val="462"/>
        </w:trPr>
        <w:tc>
          <w:tcPr>
            <w:tcW w:w="1359" w:type="dxa"/>
            <w:vAlign w:val="center"/>
          </w:tcPr>
          <w:p w14:paraId="49D1AB05" w14:textId="7AF22320" w:rsidR="00887B11" w:rsidRPr="00C05940" w:rsidRDefault="00887B11" w:rsidP="00FB43C3">
            <w:pPr>
              <w:pStyle w:val="aa"/>
              <w:autoSpaceDE w:val="0"/>
              <w:autoSpaceDN w:val="0"/>
              <w:jc w:val="center"/>
            </w:pPr>
            <w:r w:rsidRPr="00C05940">
              <w:rPr>
                <w:rFonts w:hint="eastAsia"/>
              </w:rPr>
              <w:t>お知らせ</w:t>
            </w:r>
            <w:r w:rsidR="00924E0D" w:rsidRPr="00C05940">
              <w:rPr>
                <w:rFonts w:hint="eastAsia"/>
              </w:rPr>
              <w:t>の</w:t>
            </w:r>
          </w:p>
          <w:p w14:paraId="75F1F234" w14:textId="3EA48D68" w:rsidR="00887B11" w:rsidRPr="00C05940" w:rsidRDefault="00887B11" w:rsidP="00FB43C3">
            <w:pPr>
              <w:pStyle w:val="aa"/>
              <w:autoSpaceDE w:val="0"/>
              <w:autoSpaceDN w:val="0"/>
              <w:jc w:val="center"/>
            </w:pPr>
            <w:r w:rsidRPr="00C05940">
              <w:rPr>
                <w:rFonts w:hint="eastAsia"/>
              </w:rPr>
              <w:t>タイトル</w:t>
            </w:r>
          </w:p>
        </w:tc>
        <w:tc>
          <w:tcPr>
            <w:tcW w:w="8460" w:type="dxa"/>
            <w:vAlign w:val="center"/>
          </w:tcPr>
          <w:p w14:paraId="5DE5B22B" w14:textId="354B66ED" w:rsidR="00887B11" w:rsidRPr="00C05940" w:rsidRDefault="00E9613E" w:rsidP="009B3D5F">
            <w:pPr>
              <w:pStyle w:val="aa"/>
              <w:autoSpaceDE w:val="0"/>
              <w:autoSpaceDN w:val="0"/>
              <w:ind w:firstLineChars="100" w:firstLine="180"/>
              <w:rPr>
                <w:rFonts w:asciiTheme="majorEastAsia" w:eastAsiaTheme="majorEastAsia" w:hAnsiTheme="majorEastAsia"/>
                <w:b/>
                <w:bCs/>
              </w:rPr>
            </w:pPr>
            <w:r w:rsidRPr="00C05940">
              <w:rPr>
                <w:rFonts w:asciiTheme="majorEastAsia" w:eastAsiaTheme="majorEastAsia" w:hAnsiTheme="majorEastAsia" w:hint="eastAsia"/>
                <w:b/>
                <w:bCs/>
              </w:rPr>
              <w:t>当協議会に寄せられた</w:t>
            </w:r>
            <w:r w:rsidR="00C05940" w:rsidRPr="00C05940">
              <w:rPr>
                <w:rFonts w:asciiTheme="majorEastAsia" w:eastAsiaTheme="majorEastAsia" w:hAnsiTheme="majorEastAsia" w:hint="eastAsia"/>
                <w:b/>
                <w:bCs/>
              </w:rPr>
              <w:t>多面的機能支払交付金に係る主な</w:t>
            </w:r>
            <w:r w:rsidRPr="00C05940">
              <w:rPr>
                <w:rFonts w:asciiTheme="majorEastAsia" w:eastAsiaTheme="majorEastAsia" w:hAnsiTheme="majorEastAsia" w:hint="eastAsia"/>
                <w:b/>
                <w:bCs/>
              </w:rPr>
              <w:t>問い合わせについて</w:t>
            </w:r>
          </w:p>
        </w:tc>
      </w:tr>
      <w:tr w:rsidR="00891A04" w:rsidRPr="00C05940" w14:paraId="4510D97E" w14:textId="77777777" w:rsidTr="00C05940">
        <w:trPr>
          <w:trHeight w:val="955"/>
        </w:trPr>
        <w:tc>
          <w:tcPr>
            <w:tcW w:w="1359" w:type="dxa"/>
            <w:vAlign w:val="center"/>
          </w:tcPr>
          <w:p w14:paraId="3F3D846C" w14:textId="3E9A34A9" w:rsidR="00891A04" w:rsidRPr="00C05940" w:rsidRDefault="00891A04" w:rsidP="00FB43C3">
            <w:pPr>
              <w:pStyle w:val="aa"/>
              <w:autoSpaceDE w:val="0"/>
              <w:autoSpaceDN w:val="0"/>
              <w:jc w:val="center"/>
            </w:pPr>
            <w:bookmarkStart w:id="0" w:name="_Hlk89948011"/>
            <w:r w:rsidRPr="00C05940">
              <w:rPr>
                <w:rFonts w:hint="eastAsia"/>
              </w:rPr>
              <w:t>概　　要</w:t>
            </w:r>
          </w:p>
        </w:tc>
        <w:tc>
          <w:tcPr>
            <w:tcW w:w="8460" w:type="dxa"/>
            <w:vAlign w:val="center"/>
          </w:tcPr>
          <w:p w14:paraId="438E4C45" w14:textId="1E3DC46A" w:rsidR="00891A04" w:rsidRPr="00C05940" w:rsidRDefault="00E9613E" w:rsidP="00D01F3E">
            <w:pPr>
              <w:pStyle w:val="aa"/>
              <w:autoSpaceDE w:val="0"/>
              <w:autoSpaceDN w:val="0"/>
              <w:ind w:firstLineChars="100" w:firstLine="179"/>
            </w:pPr>
            <w:r w:rsidRPr="00C05940">
              <w:rPr>
                <w:rFonts w:hint="eastAsia"/>
              </w:rPr>
              <w:t>当協議会では、</w:t>
            </w:r>
            <w:r w:rsidR="00D01F3E">
              <w:rPr>
                <w:rFonts w:hint="eastAsia"/>
              </w:rPr>
              <w:t>多面的機能支払交付金に係る</w:t>
            </w:r>
            <w:r w:rsidRPr="00C05940">
              <w:rPr>
                <w:rFonts w:hint="eastAsia"/>
              </w:rPr>
              <w:t>市町村等関係機関及び活動組織等からの問い合わせに対応しているところです。令和</w:t>
            </w:r>
            <w:r w:rsidR="002F1424">
              <w:rPr>
                <w:rFonts w:hint="eastAsia"/>
              </w:rPr>
              <w:t>4</w:t>
            </w:r>
            <w:r w:rsidRPr="00C05940">
              <w:rPr>
                <w:rFonts w:hint="eastAsia"/>
              </w:rPr>
              <w:t>年</w:t>
            </w:r>
            <w:r w:rsidR="004072CA">
              <w:rPr>
                <w:rFonts w:hint="eastAsia"/>
              </w:rPr>
              <w:t>4</w:t>
            </w:r>
            <w:r w:rsidRPr="00C05940">
              <w:rPr>
                <w:rFonts w:hint="eastAsia"/>
              </w:rPr>
              <w:t>月から令和4年</w:t>
            </w:r>
            <w:r w:rsidR="002F1424">
              <w:rPr>
                <w:rFonts w:hint="eastAsia"/>
              </w:rPr>
              <w:t>9</w:t>
            </w:r>
            <w:r w:rsidRPr="00C05940">
              <w:rPr>
                <w:rFonts w:hint="eastAsia"/>
              </w:rPr>
              <w:t>月までの問い合わせ</w:t>
            </w:r>
            <w:r w:rsidR="00D01F3E">
              <w:rPr>
                <w:rFonts w:hint="eastAsia"/>
              </w:rPr>
              <w:t>の主なものについて下記のとおり</w:t>
            </w:r>
            <w:r w:rsidR="00C05940" w:rsidRPr="00C05940">
              <w:rPr>
                <w:rFonts w:hint="eastAsia"/>
              </w:rPr>
              <w:t>とりまとめましたので、</w:t>
            </w:r>
            <w:r w:rsidR="00891A04" w:rsidRPr="00C05940">
              <w:rPr>
                <w:rFonts w:hint="eastAsia"/>
              </w:rPr>
              <w:t>今後の適切な</w:t>
            </w:r>
            <w:r w:rsidR="00C05940" w:rsidRPr="00C05940">
              <w:rPr>
                <w:rFonts w:hint="eastAsia"/>
              </w:rPr>
              <w:t>執行</w:t>
            </w:r>
            <w:r w:rsidR="00891A04" w:rsidRPr="00C05940">
              <w:rPr>
                <w:rFonts w:hint="eastAsia"/>
              </w:rPr>
              <w:t>の参考として</w:t>
            </w:r>
            <w:r w:rsidR="008D388C">
              <w:rPr>
                <w:rFonts w:hint="eastAsia"/>
              </w:rPr>
              <w:t>下さい</w:t>
            </w:r>
            <w:r w:rsidR="00891A04" w:rsidRPr="00C05940">
              <w:rPr>
                <w:rFonts w:hint="eastAsia"/>
              </w:rPr>
              <w:t>。</w:t>
            </w:r>
          </w:p>
        </w:tc>
      </w:tr>
      <w:bookmarkEnd w:id="0"/>
    </w:tbl>
    <w:p w14:paraId="35CC295E" w14:textId="69C97C89" w:rsidR="00C05940" w:rsidRPr="008D388C" w:rsidRDefault="00C05940" w:rsidP="004C4664">
      <w:pPr>
        <w:jc w:val="right"/>
        <w:rPr>
          <w:sz w:val="20"/>
          <w:szCs w:val="20"/>
        </w:rPr>
      </w:pPr>
    </w:p>
    <w:tbl>
      <w:tblPr>
        <w:tblStyle w:val="a7"/>
        <w:tblW w:w="0" w:type="auto"/>
        <w:tblLook w:val="04A0" w:firstRow="1" w:lastRow="0" w:firstColumn="1" w:lastColumn="0" w:noHBand="0" w:noVBand="1"/>
      </w:tblPr>
      <w:tblGrid>
        <w:gridCol w:w="1384"/>
        <w:gridCol w:w="3402"/>
        <w:gridCol w:w="5050"/>
      </w:tblGrid>
      <w:tr w:rsidR="008D388C" w14:paraId="5A2F7D55" w14:textId="77777777" w:rsidTr="00AF57AD">
        <w:tc>
          <w:tcPr>
            <w:tcW w:w="1384" w:type="dxa"/>
          </w:tcPr>
          <w:p w14:paraId="7D2AE056" w14:textId="72131A5B" w:rsidR="008D388C" w:rsidRDefault="008D388C" w:rsidP="00021434">
            <w:pPr>
              <w:rPr>
                <w:sz w:val="20"/>
                <w:szCs w:val="20"/>
              </w:rPr>
            </w:pPr>
            <w:r>
              <w:rPr>
                <w:rFonts w:hint="eastAsia"/>
                <w:sz w:val="20"/>
                <w:szCs w:val="20"/>
              </w:rPr>
              <w:t>項目</w:t>
            </w:r>
          </w:p>
        </w:tc>
        <w:tc>
          <w:tcPr>
            <w:tcW w:w="3402" w:type="dxa"/>
          </w:tcPr>
          <w:p w14:paraId="70ED4D08" w14:textId="4C139565" w:rsidR="008D388C" w:rsidRDefault="008D388C" w:rsidP="00021434">
            <w:pPr>
              <w:rPr>
                <w:sz w:val="20"/>
                <w:szCs w:val="20"/>
              </w:rPr>
            </w:pPr>
            <w:r>
              <w:rPr>
                <w:rFonts w:hint="eastAsia"/>
                <w:sz w:val="20"/>
                <w:szCs w:val="20"/>
              </w:rPr>
              <w:t>問合せ内容</w:t>
            </w:r>
          </w:p>
        </w:tc>
        <w:tc>
          <w:tcPr>
            <w:tcW w:w="5050" w:type="dxa"/>
          </w:tcPr>
          <w:p w14:paraId="5AB12D9B" w14:textId="76F99A5E" w:rsidR="008D388C" w:rsidRDefault="00C110DC" w:rsidP="00021434">
            <w:pPr>
              <w:rPr>
                <w:sz w:val="20"/>
                <w:szCs w:val="20"/>
              </w:rPr>
            </w:pPr>
            <w:r>
              <w:rPr>
                <w:rFonts w:hint="eastAsia"/>
                <w:sz w:val="20"/>
                <w:szCs w:val="20"/>
              </w:rPr>
              <w:t>対応</w:t>
            </w:r>
            <w:r>
              <w:rPr>
                <w:rFonts w:hint="eastAsia"/>
                <w:sz w:val="20"/>
                <w:szCs w:val="20"/>
              </w:rPr>
              <w:t>(</w:t>
            </w:r>
            <w:r>
              <w:rPr>
                <w:rFonts w:hint="eastAsia"/>
                <w:sz w:val="20"/>
                <w:szCs w:val="20"/>
              </w:rPr>
              <w:t>案</w:t>
            </w:r>
            <w:r>
              <w:rPr>
                <w:rFonts w:hint="eastAsia"/>
                <w:sz w:val="20"/>
                <w:szCs w:val="20"/>
              </w:rPr>
              <w:t>)</w:t>
            </w:r>
          </w:p>
        </w:tc>
      </w:tr>
      <w:tr w:rsidR="00213532" w14:paraId="356F4C4C" w14:textId="77777777" w:rsidTr="00AF57AD">
        <w:tc>
          <w:tcPr>
            <w:tcW w:w="1384" w:type="dxa"/>
            <w:vMerge w:val="restart"/>
          </w:tcPr>
          <w:p w14:paraId="6AE8008A" w14:textId="211134C5" w:rsidR="00213532" w:rsidRDefault="002F1424" w:rsidP="00021434">
            <w:pPr>
              <w:rPr>
                <w:sz w:val="20"/>
                <w:szCs w:val="20"/>
              </w:rPr>
            </w:pPr>
            <w:r>
              <w:rPr>
                <w:rFonts w:hint="eastAsia"/>
                <w:sz w:val="20"/>
                <w:szCs w:val="20"/>
              </w:rPr>
              <w:t>活動</w:t>
            </w:r>
            <w:r w:rsidR="00213532">
              <w:rPr>
                <w:rFonts w:hint="eastAsia"/>
                <w:sz w:val="20"/>
                <w:szCs w:val="20"/>
              </w:rPr>
              <w:t>関連</w:t>
            </w:r>
          </w:p>
        </w:tc>
        <w:tc>
          <w:tcPr>
            <w:tcW w:w="3402" w:type="dxa"/>
          </w:tcPr>
          <w:p w14:paraId="067AA9D1" w14:textId="77777777" w:rsidR="00213532" w:rsidRDefault="002F1424" w:rsidP="00021434">
            <w:pPr>
              <w:rPr>
                <w:sz w:val="20"/>
                <w:szCs w:val="20"/>
              </w:rPr>
            </w:pPr>
            <w:r>
              <w:rPr>
                <w:rFonts w:hint="eastAsia"/>
                <w:sz w:val="20"/>
                <w:szCs w:val="20"/>
              </w:rPr>
              <w:t>多面的機能支払交付金の対象農用地は農振農用地のみか</w:t>
            </w:r>
          </w:p>
          <w:p w14:paraId="3D9E5218" w14:textId="77777777" w:rsidR="00E61890" w:rsidRDefault="00E61890" w:rsidP="00021434">
            <w:pPr>
              <w:rPr>
                <w:sz w:val="20"/>
                <w:szCs w:val="20"/>
              </w:rPr>
            </w:pPr>
          </w:p>
          <w:p w14:paraId="4FB57017" w14:textId="77777777" w:rsidR="00E61890" w:rsidRDefault="00E61890" w:rsidP="00021434">
            <w:pPr>
              <w:rPr>
                <w:sz w:val="20"/>
                <w:szCs w:val="20"/>
              </w:rPr>
            </w:pPr>
          </w:p>
          <w:p w14:paraId="6169A617" w14:textId="238CE5A5" w:rsidR="00E61890" w:rsidRDefault="00E61890" w:rsidP="00021434">
            <w:pPr>
              <w:rPr>
                <w:sz w:val="20"/>
                <w:szCs w:val="20"/>
              </w:rPr>
            </w:pPr>
          </w:p>
        </w:tc>
        <w:tc>
          <w:tcPr>
            <w:tcW w:w="5050" w:type="dxa"/>
          </w:tcPr>
          <w:p w14:paraId="0569D40A" w14:textId="77777777" w:rsidR="002F1424" w:rsidRDefault="002F1424" w:rsidP="00AF57AD">
            <w:pPr>
              <w:ind w:firstLineChars="100" w:firstLine="179"/>
              <w:rPr>
                <w:sz w:val="20"/>
                <w:szCs w:val="20"/>
              </w:rPr>
            </w:pPr>
            <w:r>
              <w:rPr>
                <w:rFonts w:hint="eastAsia"/>
                <w:sz w:val="20"/>
                <w:szCs w:val="20"/>
              </w:rPr>
              <w:t>多面的機能支払交付金の対象農用地については、多面的機能支払交付金実施要綱において、</w:t>
            </w:r>
            <w:r>
              <w:rPr>
                <w:rFonts w:hint="eastAsia"/>
                <w:sz w:val="20"/>
                <w:szCs w:val="20"/>
              </w:rPr>
              <w:t>1</w:t>
            </w:r>
            <w:r>
              <w:rPr>
                <w:sz w:val="20"/>
                <w:szCs w:val="20"/>
              </w:rPr>
              <w:t>.</w:t>
            </w:r>
            <w:r>
              <w:rPr>
                <w:rFonts w:hint="eastAsia"/>
                <w:sz w:val="20"/>
                <w:szCs w:val="20"/>
              </w:rPr>
              <w:t>農業振興地域の整備に関する法律に規定する農用地であって、同法に規定する農用地区域内に存するもの。</w:t>
            </w:r>
            <w:r>
              <w:rPr>
                <w:rFonts w:hint="eastAsia"/>
                <w:sz w:val="20"/>
                <w:szCs w:val="20"/>
              </w:rPr>
              <w:t>2</w:t>
            </w:r>
            <w:r>
              <w:rPr>
                <w:sz w:val="20"/>
                <w:szCs w:val="20"/>
              </w:rPr>
              <w:t>.</w:t>
            </w:r>
            <w:r>
              <w:rPr>
                <w:rFonts w:hint="eastAsia"/>
                <w:sz w:val="20"/>
                <w:szCs w:val="20"/>
              </w:rPr>
              <w:t>県基本方針において定める農用地。とされている。</w:t>
            </w:r>
          </w:p>
          <w:p w14:paraId="113AF56B" w14:textId="77777777" w:rsidR="002F1424" w:rsidRDefault="002F1424" w:rsidP="00AF57AD">
            <w:pPr>
              <w:ind w:firstLineChars="100" w:firstLine="179"/>
              <w:rPr>
                <w:sz w:val="20"/>
                <w:szCs w:val="20"/>
              </w:rPr>
            </w:pPr>
            <w:r>
              <w:rPr>
                <w:rFonts w:hint="eastAsia"/>
                <w:sz w:val="20"/>
                <w:szCs w:val="20"/>
              </w:rPr>
              <w:t>但し、本県の基本方針では特に定めていないことから、詳細については県に確認していただきたい。</w:t>
            </w:r>
          </w:p>
          <w:p w14:paraId="145B3174" w14:textId="045CF90B" w:rsidR="002F1424" w:rsidRDefault="002F1424" w:rsidP="00AF57AD">
            <w:pPr>
              <w:ind w:firstLineChars="100" w:firstLine="179"/>
              <w:rPr>
                <w:sz w:val="20"/>
                <w:szCs w:val="20"/>
              </w:rPr>
            </w:pPr>
          </w:p>
          <w:p w14:paraId="7DCADA75" w14:textId="2EDD876B" w:rsidR="009040DB" w:rsidRDefault="009040DB" w:rsidP="009040DB">
            <w:pPr>
              <w:rPr>
                <w:sz w:val="20"/>
                <w:szCs w:val="20"/>
              </w:rPr>
            </w:pPr>
            <w:r>
              <w:rPr>
                <w:rFonts w:hint="eastAsia"/>
                <w:sz w:val="20"/>
                <w:szCs w:val="20"/>
              </w:rPr>
              <w:t>参照</w:t>
            </w:r>
          </w:p>
          <w:p w14:paraId="3C7A06B4" w14:textId="2333C90B" w:rsidR="002F1424" w:rsidRDefault="002F1424" w:rsidP="00AF57AD">
            <w:pPr>
              <w:ind w:firstLineChars="100" w:firstLine="179"/>
              <w:rPr>
                <w:sz w:val="20"/>
                <w:szCs w:val="20"/>
              </w:rPr>
            </w:pPr>
            <w:r>
              <w:rPr>
                <w:rFonts w:hint="eastAsia"/>
                <w:sz w:val="20"/>
                <w:szCs w:val="20"/>
              </w:rPr>
              <w:t>多面的機能支払交付金実施要綱　別紙</w:t>
            </w:r>
            <w:r>
              <w:rPr>
                <w:rFonts w:hint="eastAsia"/>
                <w:sz w:val="20"/>
                <w:szCs w:val="20"/>
              </w:rPr>
              <w:t>1</w:t>
            </w:r>
            <w:r>
              <w:rPr>
                <w:rFonts w:hint="eastAsia"/>
                <w:sz w:val="20"/>
                <w:szCs w:val="20"/>
              </w:rPr>
              <w:t>の第</w:t>
            </w:r>
            <w:r>
              <w:rPr>
                <w:rFonts w:hint="eastAsia"/>
                <w:sz w:val="20"/>
                <w:szCs w:val="20"/>
              </w:rPr>
              <w:t>3</w:t>
            </w:r>
          </w:p>
          <w:p w14:paraId="2D15B937" w14:textId="5C820DEC" w:rsidR="00213532" w:rsidRPr="008D388C" w:rsidRDefault="002F1424" w:rsidP="00E61890">
            <w:pPr>
              <w:ind w:firstLineChars="100" w:firstLine="179"/>
              <w:rPr>
                <w:sz w:val="20"/>
                <w:szCs w:val="20"/>
              </w:rPr>
            </w:pPr>
            <w:r>
              <w:rPr>
                <w:rFonts w:hint="eastAsia"/>
                <w:sz w:val="20"/>
                <w:szCs w:val="20"/>
              </w:rPr>
              <w:t>多面的機能支払交付金実施要綱　別紙</w:t>
            </w:r>
            <w:r>
              <w:rPr>
                <w:rFonts w:hint="eastAsia"/>
                <w:sz w:val="20"/>
                <w:szCs w:val="20"/>
              </w:rPr>
              <w:t>2</w:t>
            </w:r>
            <w:r>
              <w:rPr>
                <w:rFonts w:hint="eastAsia"/>
                <w:sz w:val="20"/>
                <w:szCs w:val="20"/>
              </w:rPr>
              <w:t>の第</w:t>
            </w:r>
            <w:r>
              <w:rPr>
                <w:rFonts w:hint="eastAsia"/>
                <w:sz w:val="20"/>
                <w:szCs w:val="20"/>
              </w:rPr>
              <w:t>3</w:t>
            </w:r>
            <w:r w:rsidR="00E61890">
              <w:rPr>
                <w:rFonts w:hint="eastAsia"/>
                <w:sz w:val="20"/>
                <w:szCs w:val="20"/>
              </w:rPr>
              <w:t xml:space="preserve">　</w:t>
            </w:r>
          </w:p>
        </w:tc>
      </w:tr>
      <w:tr w:rsidR="00213532" w14:paraId="0CF4A090" w14:textId="77777777" w:rsidTr="00AF57AD">
        <w:tc>
          <w:tcPr>
            <w:tcW w:w="1384" w:type="dxa"/>
            <w:vMerge/>
          </w:tcPr>
          <w:p w14:paraId="09CEC6DF" w14:textId="77777777" w:rsidR="00213532" w:rsidRDefault="00213532" w:rsidP="00021434">
            <w:pPr>
              <w:rPr>
                <w:sz w:val="20"/>
                <w:szCs w:val="20"/>
              </w:rPr>
            </w:pPr>
          </w:p>
        </w:tc>
        <w:tc>
          <w:tcPr>
            <w:tcW w:w="3402" w:type="dxa"/>
          </w:tcPr>
          <w:p w14:paraId="7279D570" w14:textId="77777777" w:rsidR="00213532" w:rsidRDefault="00717691" w:rsidP="00021434">
            <w:pPr>
              <w:rPr>
                <w:sz w:val="20"/>
                <w:szCs w:val="20"/>
              </w:rPr>
            </w:pPr>
            <w:r>
              <w:rPr>
                <w:rFonts w:hint="eastAsia"/>
                <w:sz w:val="20"/>
                <w:szCs w:val="20"/>
              </w:rPr>
              <w:t>災害までのレベルではないくらいの降雨時に、補修したい箇所があれば維持共同で実施できるか</w:t>
            </w:r>
          </w:p>
          <w:p w14:paraId="2096D632" w14:textId="77777777" w:rsidR="0071253D" w:rsidRDefault="0071253D" w:rsidP="00021434">
            <w:pPr>
              <w:rPr>
                <w:sz w:val="20"/>
                <w:szCs w:val="20"/>
              </w:rPr>
            </w:pPr>
          </w:p>
          <w:p w14:paraId="5CB00285" w14:textId="55A40B23" w:rsidR="0071253D" w:rsidRDefault="0071253D" w:rsidP="003B6E39">
            <w:pPr>
              <w:rPr>
                <w:sz w:val="20"/>
                <w:szCs w:val="20"/>
              </w:rPr>
            </w:pPr>
          </w:p>
        </w:tc>
        <w:tc>
          <w:tcPr>
            <w:tcW w:w="5050" w:type="dxa"/>
          </w:tcPr>
          <w:p w14:paraId="3EE1D806" w14:textId="48B5448B" w:rsidR="00717691" w:rsidRDefault="00213532" w:rsidP="00021434">
            <w:pPr>
              <w:rPr>
                <w:sz w:val="20"/>
                <w:szCs w:val="20"/>
              </w:rPr>
            </w:pPr>
            <w:r>
              <w:rPr>
                <w:rFonts w:hint="eastAsia"/>
                <w:sz w:val="20"/>
                <w:szCs w:val="20"/>
              </w:rPr>
              <w:t xml:space="preserve">　</w:t>
            </w:r>
            <w:r w:rsidR="00717691">
              <w:rPr>
                <w:rFonts w:hint="eastAsia"/>
                <w:sz w:val="20"/>
                <w:szCs w:val="20"/>
              </w:rPr>
              <w:t>計画書に位置付けられている農用地及び水路、農道であれば、異常気象後の応急措置として補修することは可能です。</w:t>
            </w:r>
          </w:p>
          <w:p w14:paraId="6D137391" w14:textId="33DAC98E" w:rsidR="00717691" w:rsidRDefault="00717691" w:rsidP="00021434">
            <w:pPr>
              <w:rPr>
                <w:sz w:val="20"/>
                <w:szCs w:val="20"/>
              </w:rPr>
            </w:pPr>
            <w:r>
              <w:rPr>
                <w:rFonts w:hint="eastAsia"/>
                <w:sz w:val="20"/>
                <w:szCs w:val="20"/>
              </w:rPr>
              <w:t xml:space="preserve">　この場合、組織内の合意を得ることが重要です。</w:t>
            </w:r>
          </w:p>
          <w:p w14:paraId="6B731C15" w14:textId="3A09471E" w:rsidR="00717691" w:rsidRDefault="00717691" w:rsidP="00021434">
            <w:pPr>
              <w:rPr>
                <w:sz w:val="20"/>
                <w:szCs w:val="20"/>
              </w:rPr>
            </w:pPr>
          </w:p>
          <w:p w14:paraId="10FA1C8C" w14:textId="14FAF4CB" w:rsidR="00717691" w:rsidRDefault="00717691" w:rsidP="00021434">
            <w:pPr>
              <w:rPr>
                <w:sz w:val="20"/>
                <w:szCs w:val="20"/>
              </w:rPr>
            </w:pPr>
            <w:r>
              <w:rPr>
                <w:rFonts w:hint="eastAsia"/>
                <w:sz w:val="20"/>
                <w:szCs w:val="20"/>
              </w:rPr>
              <w:t>参照</w:t>
            </w:r>
          </w:p>
          <w:p w14:paraId="3E765C8E" w14:textId="6ADDF590" w:rsidR="00717691" w:rsidRDefault="00717691" w:rsidP="00021434">
            <w:pPr>
              <w:rPr>
                <w:sz w:val="20"/>
                <w:szCs w:val="20"/>
              </w:rPr>
            </w:pPr>
            <w:r>
              <w:rPr>
                <w:rFonts w:hint="eastAsia"/>
                <w:sz w:val="20"/>
                <w:szCs w:val="20"/>
              </w:rPr>
              <w:t xml:space="preserve">　山形県基本方針　別紙</w:t>
            </w:r>
            <w:r>
              <w:rPr>
                <w:rFonts w:hint="eastAsia"/>
                <w:sz w:val="20"/>
                <w:szCs w:val="20"/>
              </w:rPr>
              <w:t>1</w:t>
            </w:r>
            <w:r>
              <w:rPr>
                <w:rFonts w:hint="eastAsia"/>
                <w:sz w:val="20"/>
                <w:szCs w:val="20"/>
              </w:rPr>
              <w:t xml:space="preserve">　第</w:t>
            </w:r>
            <w:r>
              <w:rPr>
                <w:rFonts w:hint="eastAsia"/>
                <w:sz w:val="20"/>
                <w:szCs w:val="20"/>
              </w:rPr>
              <w:t>2</w:t>
            </w:r>
            <w:r>
              <w:rPr>
                <w:sz w:val="20"/>
                <w:szCs w:val="20"/>
              </w:rPr>
              <w:t>-(1)-3)-</w:t>
            </w:r>
            <w:r>
              <w:rPr>
                <w:rFonts w:hint="eastAsia"/>
                <w:sz w:val="20"/>
                <w:szCs w:val="20"/>
              </w:rPr>
              <w:t>オ</w:t>
            </w:r>
          </w:p>
          <w:p w14:paraId="19B34FB8" w14:textId="77777777" w:rsidR="00717691" w:rsidRDefault="00717691" w:rsidP="00021434">
            <w:pPr>
              <w:rPr>
                <w:sz w:val="20"/>
                <w:szCs w:val="20"/>
              </w:rPr>
            </w:pPr>
          </w:p>
          <w:p w14:paraId="749940AE" w14:textId="0F126C55" w:rsidR="00717691" w:rsidRDefault="00AE4A14" w:rsidP="00021434">
            <w:pPr>
              <w:rPr>
                <w:sz w:val="20"/>
                <w:szCs w:val="20"/>
              </w:rPr>
            </w:pPr>
            <w:r>
              <w:rPr>
                <w:rFonts w:hint="eastAsia"/>
                <w:sz w:val="20"/>
                <w:szCs w:val="20"/>
              </w:rPr>
              <w:t xml:space="preserve">　なお、組織内の合意を得た上で、維持共同でなく長寿命化で実施する場合は、所定の手続きを経た上で実施して下さい。</w:t>
            </w:r>
          </w:p>
          <w:p w14:paraId="1E0BEF65" w14:textId="07C60EB2" w:rsidR="00213532" w:rsidRDefault="00213532" w:rsidP="00AE4A14">
            <w:pPr>
              <w:ind w:firstLineChars="100" w:firstLine="179"/>
              <w:rPr>
                <w:sz w:val="20"/>
                <w:szCs w:val="20"/>
              </w:rPr>
            </w:pPr>
            <w:r>
              <w:rPr>
                <w:rFonts w:hint="eastAsia"/>
                <w:sz w:val="20"/>
                <w:szCs w:val="20"/>
              </w:rPr>
              <w:t>長寿命化</w:t>
            </w:r>
            <w:r w:rsidR="00AE4A14">
              <w:rPr>
                <w:rFonts w:hint="eastAsia"/>
                <w:sz w:val="20"/>
                <w:szCs w:val="20"/>
              </w:rPr>
              <w:t>の場合、これ</w:t>
            </w:r>
            <w:r>
              <w:rPr>
                <w:rFonts w:hint="eastAsia"/>
                <w:sz w:val="20"/>
                <w:szCs w:val="20"/>
              </w:rPr>
              <w:t>に係る工事費は原則</w:t>
            </w:r>
            <w:r>
              <w:rPr>
                <w:rFonts w:hint="eastAsia"/>
                <w:sz w:val="20"/>
                <w:szCs w:val="20"/>
              </w:rPr>
              <w:t>2</w:t>
            </w:r>
            <w:r>
              <w:rPr>
                <w:sz w:val="20"/>
                <w:szCs w:val="20"/>
              </w:rPr>
              <w:t>00</w:t>
            </w:r>
            <w:r>
              <w:rPr>
                <w:rFonts w:hint="eastAsia"/>
                <w:sz w:val="20"/>
                <w:szCs w:val="20"/>
              </w:rPr>
              <w:t>万円未満で</w:t>
            </w:r>
            <w:r w:rsidR="00D01F3E">
              <w:rPr>
                <w:rFonts w:hint="eastAsia"/>
                <w:sz w:val="20"/>
                <w:szCs w:val="20"/>
              </w:rPr>
              <w:t>す</w:t>
            </w:r>
            <w:r>
              <w:rPr>
                <w:rFonts w:hint="eastAsia"/>
                <w:sz w:val="20"/>
                <w:szCs w:val="20"/>
              </w:rPr>
              <w:t>が、山形県では、水路・農道は</w:t>
            </w:r>
            <w:r>
              <w:rPr>
                <w:rFonts w:hint="eastAsia"/>
                <w:sz w:val="20"/>
                <w:szCs w:val="20"/>
              </w:rPr>
              <w:t>5</w:t>
            </w:r>
            <w:r>
              <w:rPr>
                <w:sz w:val="20"/>
                <w:szCs w:val="20"/>
              </w:rPr>
              <w:t>00</w:t>
            </w:r>
            <w:r>
              <w:rPr>
                <w:rFonts w:hint="eastAsia"/>
                <w:sz w:val="20"/>
                <w:szCs w:val="20"/>
              </w:rPr>
              <w:t>万円未満、ため池は、受益面積に応じ、</w:t>
            </w:r>
            <w:r>
              <w:rPr>
                <w:rFonts w:hint="eastAsia"/>
                <w:sz w:val="20"/>
                <w:szCs w:val="20"/>
              </w:rPr>
              <w:t>5</w:t>
            </w:r>
            <w:r>
              <w:rPr>
                <w:sz w:val="20"/>
                <w:szCs w:val="20"/>
              </w:rPr>
              <w:t>00</w:t>
            </w:r>
            <w:r>
              <w:rPr>
                <w:rFonts w:hint="eastAsia"/>
                <w:sz w:val="20"/>
                <w:szCs w:val="20"/>
              </w:rPr>
              <w:t>万円未満</w:t>
            </w:r>
            <w:r>
              <w:rPr>
                <w:rFonts w:hint="eastAsia"/>
                <w:sz w:val="20"/>
                <w:szCs w:val="20"/>
              </w:rPr>
              <w:t>(</w:t>
            </w:r>
            <w:r>
              <w:rPr>
                <w:rFonts w:hint="eastAsia"/>
                <w:sz w:val="20"/>
                <w:szCs w:val="20"/>
              </w:rPr>
              <w:t>受益面積</w:t>
            </w:r>
            <w:r>
              <w:rPr>
                <w:rFonts w:hint="eastAsia"/>
                <w:sz w:val="20"/>
                <w:szCs w:val="20"/>
              </w:rPr>
              <w:t>2</w:t>
            </w:r>
            <w:r>
              <w:rPr>
                <w:sz w:val="20"/>
                <w:szCs w:val="20"/>
              </w:rPr>
              <w:t>ha</w:t>
            </w:r>
            <w:r>
              <w:rPr>
                <w:rFonts w:hint="eastAsia"/>
                <w:sz w:val="20"/>
                <w:szCs w:val="20"/>
              </w:rPr>
              <w:t>未満</w:t>
            </w:r>
            <w:r>
              <w:rPr>
                <w:rFonts w:hint="eastAsia"/>
                <w:sz w:val="20"/>
                <w:szCs w:val="20"/>
              </w:rPr>
              <w:t>)</w:t>
            </w:r>
            <w:r>
              <w:rPr>
                <w:rFonts w:hint="eastAsia"/>
                <w:sz w:val="20"/>
                <w:szCs w:val="20"/>
              </w:rPr>
              <w:t>、</w:t>
            </w:r>
            <w:r>
              <w:rPr>
                <w:rFonts w:hint="eastAsia"/>
                <w:sz w:val="20"/>
                <w:szCs w:val="20"/>
              </w:rPr>
              <w:t>8</w:t>
            </w:r>
            <w:r>
              <w:rPr>
                <w:sz w:val="20"/>
                <w:szCs w:val="20"/>
              </w:rPr>
              <w:t>00</w:t>
            </w:r>
            <w:r>
              <w:rPr>
                <w:rFonts w:hint="eastAsia"/>
                <w:sz w:val="20"/>
                <w:szCs w:val="20"/>
              </w:rPr>
              <w:t>万円未満</w:t>
            </w:r>
            <w:r>
              <w:rPr>
                <w:rFonts w:hint="eastAsia"/>
                <w:sz w:val="20"/>
                <w:szCs w:val="20"/>
              </w:rPr>
              <w:t>(</w:t>
            </w:r>
            <w:r>
              <w:rPr>
                <w:rFonts w:hint="eastAsia"/>
                <w:sz w:val="20"/>
                <w:szCs w:val="20"/>
              </w:rPr>
              <w:t>受益面積</w:t>
            </w:r>
            <w:r>
              <w:rPr>
                <w:rFonts w:hint="eastAsia"/>
                <w:sz w:val="20"/>
                <w:szCs w:val="20"/>
              </w:rPr>
              <w:t>2</w:t>
            </w:r>
            <w:r>
              <w:rPr>
                <w:sz w:val="20"/>
                <w:szCs w:val="20"/>
              </w:rPr>
              <w:t>ha</w:t>
            </w:r>
            <w:r>
              <w:rPr>
                <w:rFonts w:hint="eastAsia"/>
                <w:sz w:val="20"/>
                <w:szCs w:val="20"/>
              </w:rPr>
              <w:t>以上</w:t>
            </w:r>
            <w:r>
              <w:rPr>
                <w:rFonts w:hint="eastAsia"/>
                <w:sz w:val="20"/>
                <w:szCs w:val="20"/>
              </w:rPr>
              <w:t>)</w:t>
            </w:r>
            <w:r>
              <w:rPr>
                <w:rFonts w:hint="eastAsia"/>
                <w:sz w:val="20"/>
                <w:szCs w:val="20"/>
              </w:rPr>
              <w:t>と上限額を設定しています。</w:t>
            </w:r>
          </w:p>
          <w:p w14:paraId="68EE0AAF" w14:textId="097B7E39" w:rsidR="00213532" w:rsidRDefault="00213532" w:rsidP="00021434">
            <w:pPr>
              <w:rPr>
                <w:sz w:val="20"/>
                <w:szCs w:val="20"/>
              </w:rPr>
            </w:pPr>
            <w:r>
              <w:rPr>
                <w:rFonts w:hint="eastAsia"/>
                <w:sz w:val="20"/>
                <w:szCs w:val="20"/>
              </w:rPr>
              <w:t xml:space="preserve">　但し、</w:t>
            </w:r>
            <w:r>
              <w:rPr>
                <w:rFonts w:hint="eastAsia"/>
                <w:sz w:val="20"/>
                <w:szCs w:val="20"/>
              </w:rPr>
              <w:t>2</w:t>
            </w:r>
            <w:r>
              <w:rPr>
                <w:sz w:val="20"/>
                <w:szCs w:val="20"/>
              </w:rPr>
              <w:t>00</w:t>
            </w:r>
            <w:r>
              <w:rPr>
                <w:rFonts w:hint="eastAsia"/>
                <w:sz w:val="20"/>
                <w:szCs w:val="20"/>
              </w:rPr>
              <w:t>万円を超える場合は、長寿命化整備計画書を作成し、県の技術的指導を受け</w:t>
            </w:r>
            <w:r w:rsidR="00D6750C">
              <w:rPr>
                <w:rFonts w:hint="eastAsia"/>
                <w:sz w:val="20"/>
                <w:szCs w:val="20"/>
              </w:rPr>
              <w:t>、</w:t>
            </w:r>
            <w:r>
              <w:rPr>
                <w:rFonts w:hint="eastAsia"/>
                <w:sz w:val="20"/>
                <w:szCs w:val="20"/>
              </w:rPr>
              <w:t>市町村の審査・認定を受ける必要があります。</w:t>
            </w:r>
          </w:p>
          <w:p w14:paraId="16D0053C" w14:textId="77777777" w:rsidR="00213532" w:rsidRDefault="00213532" w:rsidP="00C14382">
            <w:pPr>
              <w:rPr>
                <w:sz w:val="20"/>
                <w:szCs w:val="20"/>
              </w:rPr>
            </w:pPr>
            <w:r>
              <w:rPr>
                <w:rFonts w:hint="eastAsia"/>
                <w:sz w:val="20"/>
                <w:szCs w:val="20"/>
              </w:rPr>
              <w:t xml:space="preserve">　なお、工事実施にあたっては、工事</w:t>
            </w:r>
            <w:r>
              <w:rPr>
                <w:rFonts w:hint="eastAsia"/>
                <w:sz w:val="20"/>
                <w:szCs w:val="20"/>
              </w:rPr>
              <w:t>1</w:t>
            </w:r>
            <w:r>
              <w:rPr>
                <w:rFonts w:hint="eastAsia"/>
                <w:sz w:val="20"/>
                <w:szCs w:val="20"/>
              </w:rPr>
              <w:t>件の考え方に十分留意するとともに、</w:t>
            </w:r>
            <w:r w:rsidR="00C64B60">
              <w:rPr>
                <w:rFonts w:hint="eastAsia"/>
                <w:sz w:val="20"/>
                <w:szCs w:val="20"/>
              </w:rPr>
              <w:t>工事費が</w:t>
            </w:r>
            <w:r>
              <w:rPr>
                <w:rFonts w:hint="eastAsia"/>
                <w:sz w:val="20"/>
                <w:szCs w:val="20"/>
              </w:rPr>
              <w:t>2</w:t>
            </w:r>
            <w:r>
              <w:rPr>
                <w:sz w:val="20"/>
                <w:szCs w:val="20"/>
              </w:rPr>
              <w:t>00</w:t>
            </w:r>
            <w:r>
              <w:rPr>
                <w:rFonts w:hint="eastAsia"/>
                <w:sz w:val="20"/>
                <w:szCs w:val="20"/>
              </w:rPr>
              <w:t>万円</w:t>
            </w:r>
            <w:r w:rsidR="00C64B60">
              <w:rPr>
                <w:rFonts w:hint="eastAsia"/>
                <w:sz w:val="20"/>
                <w:szCs w:val="20"/>
              </w:rPr>
              <w:t>以上となる場合は、</w:t>
            </w:r>
            <w:r>
              <w:rPr>
                <w:rFonts w:hint="eastAsia"/>
                <w:sz w:val="20"/>
                <w:szCs w:val="20"/>
              </w:rPr>
              <w:t>他事業の活用も検討して下さい。</w:t>
            </w:r>
          </w:p>
          <w:p w14:paraId="62D342A2" w14:textId="77777777" w:rsidR="00AE4A14" w:rsidRDefault="00AE4A14" w:rsidP="00C14382">
            <w:pPr>
              <w:rPr>
                <w:sz w:val="20"/>
                <w:szCs w:val="20"/>
              </w:rPr>
            </w:pPr>
          </w:p>
          <w:p w14:paraId="4B89211B" w14:textId="6A8A39F5" w:rsidR="00AE4A14" w:rsidRDefault="00AE4A14" w:rsidP="00C14382">
            <w:pPr>
              <w:rPr>
                <w:sz w:val="20"/>
                <w:szCs w:val="20"/>
              </w:rPr>
            </w:pPr>
            <w:r>
              <w:rPr>
                <w:rFonts w:hint="eastAsia"/>
                <w:sz w:val="20"/>
                <w:szCs w:val="20"/>
              </w:rPr>
              <w:t>参照</w:t>
            </w:r>
          </w:p>
          <w:p w14:paraId="675D9A48" w14:textId="59BBC3FE" w:rsidR="00AE4A14" w:rsidRPr="00AE4A14" w:rsidRDefault="00AE4A14" w:rsidP="00C14382">
            <w:pPr>
              <w:rPr>
                <w:sz w:val="20"/>
                <w:szCs w:val="20"/>
              </w:rPr>
            </w:pPr>
            <w:r>
              <w:rPr>
                <w:rFonts w:hint="eastAsia"/>
                <w:sz w:val="20"/>
                <w:szCs w:val="20"/>
              </w:rPr>
              <w:t xml:space="preserve">　山形県基本方針　</w:t>
            </w:r>
            <w:r>
              <w:rPr>
                <w:rFonts w:hint="eastAsia"/>
                <w:sz w:val="20"/>
                <w:szCs w:val="20"/>
              </w:rPr>
              <w:t>4</w:t>
            </w:r>
            <w:r>
              <w:rPr>
                <w:sz w:val="20"/>
                <w:szCs w:val="20"/>
              </w:rPr>
              <w:t>-(3)</w:t>
            </w:r>
            <w:r>
              <w:rPr>
                <w:rFonts w:hint="eastAsia"/>
                <w:sz w:val="20"/>
                <w:szCs w:val="20"/>
              </w:rPr>
              <w:t>及び</w:t>
            </w:r>
            <w:r>
              <w:rPr>
                <w:rFonts w:hint="eastAsia"/>
                <w:sz w:val="20"/>
                <w:szCs w:val="20"/>
              </w:rPr>
              <w:t>4</w:t>
            </w:r>
            <w:r>
              <w:rPr>
                <w:sz w:val="20"/>
                <w:szCs w:val="20"/>
              </w:rPr>
              <w:t>-(4)</w:t>
            </w:r>
          </w:p>
        </w:tc>
      </w:tr>
      <w:tr w:rsidR="0071253D" w14:paraId="6A52FBE8" w14:textId="77777777" w:rsidTr="00C77D18">
        <w:trPr>
          <w:trHeight w:val="1174"/>
        </w:trPr>
        <w:tc>
          <w:tcPr>
            <w:tcW w:w="1384" w:type="dxa"/>
            <w:vMerge/>
          </w:tcPr>
          <w:p w14:paraId="1FC07713" w14:textId="77777777" w:rsidR="0071253D" w:rsidRDefault="0071253D" w:rsidP="00021434">
            <w:pPr>
              <w:rPr>
                <w:sz w:val="20"/>
                <w:szCs w:val="20"/>
              </w:rPr>
            </w:pPr>
          </w:p>
        </w:tc>
        <w:tc>
          <w:tcPr>
            <w:tcW w:w="3402" w:type="dxa"/>
          </w:tcPr>
          <w:p w14:paraId="50367C12" w14:textId="77777777" w:rsidR="0071253D" w:rsidRDefault="0071253D" w:rsidP="00021434">
            <w:pPr>
              <w:rPr>
                <w:sz w:val="20"/>
                <w:szCs w:val="20"/>
              </w:rPr>
            </w:pPr>
            <w:r>
              <w:rPr>
                <w:rFonts w:hint="eastAsia"/>
                <w:sz w:val="20"/>
                <w:szCs w:val="20"/>
              </w:rPr>
              <w:t>鳥獣害防止柵を設置してもよいか</w:t>
            </w:r>
          </w:p>
          <w:p w14:paraId="79FE8ED3" w14:textId="77777777" w:rsidR="0071253D" w:rsidRDefault="0071253D" w:rsidP="00021434">
            <w:pPr>
              <w:rPr>
                <w:sz w:val="20"/>
                <w:szCs w:val="20"/>
              </w:rPr>
            </w:pPr>
          </w:p>
          <w:p w14:paraId="35A4E7AC" w14:textId="67827425" w:rsidR="0071253D" w:rsidRDefault="0071253D" w:rsidP="00021434">
            <w:pPr>
              <w:rPr>
                <w:sz w:val="20"/>
                <w:szCs w:val="20"/>
              </w:rPr>
            </w:pPr>
          </w:p>
        </w:tc>
        <w:tc>
          <w:tcPr>
            <w:tcW w:w="5050" w:type="dxa"/>
          </w:tcPr>
          <w:p w14:paraId="36CC631D" w14:textId="77777777" w:rsidR="0071253D" w:rsidRDefault="0071253D" w:rsidP="00021434">
            <w:pPr>
              <w:rPr>
                <w:sz w:val="20"/>
                <w:szCs w:val="20"/>
              </w:rPr>
            </w:pPr>
            <w:r>
              <w:rPr>
                <w:rFonts w:hint="eastAsia"/>
                <w:sz w:val="20"/>
                <w:szCs w:val="20"/>
              </w:rPr>
              <w:t xml:space="preserve">　設置可能ですが、対象農用地区域内であることはもちろん、</w:t>
            </w:r>
            <w:r w:rsidR="00991034">
              <w:rPr>
                <w:rFonts w:hint="eastAsia"/>
                <w:sz w:val="20"/>
                <w:szCs w:val="20"/>
              </w:rPr>
              <w:t>組織内の合意を得た上で、</w:t>
            </w:r>
            <w:r>
              <w:rPr>
                <w:rFonts w:hint="eastAsia"/>
                <w:sz w:val="20"/>
                <w:szCs w:val="20"/>
              </w:rPr>
              <w:t>事業計画に位置付けるなど所定の手続きを踏まえ</w:t>
            </w:r>
            <w:r w:rsidR="00991034">
              <w:rPr>
                <w:rFonts w:hint="eastAsia"/>
                <w:sz w:val="20"/>
                <w:szCs w:val="20"/>
              </w:rPr>
              <w:t>て実施して下さい。</w:t>
            </w:r>
          </w:p>
          <w:p w14:paraId="4700B1EB" w14:textId="77777777" w:rsidR="00991034" w:rsidRDefault="00991034" w:rsidP="00021434">
            <w:pPr>
              <w:rPr>
                <w:sz w:val="20"/>
                <w:szCs w:val="20"/>
              </w:rPr>
            </w:pPr>
          </w:p>
          <w:p w14:paraId="6D468670" w14:textId="4D66BD1D" w:rsidR="00991034" w:rsidRDefault="00991034" w:rsidP="00021434">
            <w:pPr>
              <w:rPr>
                <w:sz w:val="20"/>
                <w:szCs w:val="20"/>
              </w:rPr>
            </w:pPr>
            <w:r>
              <w:rPr>
                <w:rFonts w:hint="eastAsia"/>
                <w:sz w:val="20"/>
                <w:szCs w:val="20"/>
              </w:rPr>
              <w:t>参照</w:t>
            </w:r>
          </w:p>
          <w:p w14:paraId="12588E2C" w14:textId="36CE3289" w:rsidR="00991034" w:rsidRDefault="00991034" w:rsidP="00991034">
            <w:pPr>
              <w:ind w:firstLineChars="100" w:firstLine="179"/>
              <w:rPr>
                <w:sz w:val="20"/>
                <w:szCs w:val="20"/>
              </w:rPr>
            </w:pPr>
            <w:r>
              <w:rPr>
                <w:rFonts w:hint="eastAsia"/>
                <w:sz w:val="20"/>
                <w:szCs w:val="20"/>
              </w:rPr>
              <w:t>山形県基本方針　別紙</w:t>
            </w:r>
            <w:r>
              <w:rPr>
                <w:rFonts w:hint="eastAsia"/>
                <w:sz w:val="20"/>
                <w:szCs w:val="20"/>
              </w:rPr>
              <w:t>2</w:t>
            </w:r>
            <w:r>
              <w:rPr>
                <w:rFonts w:hint="eastAsia"/>
                <w:sz w:val="20"/>
                <w:szCs w:val="20"/>
              </w:rPr>
              <w:t>の</w:t>
            </w:r>
            <w:r>
              <w:rPr>
                <w:rFonts w:hint="eastAsia"/>
                <w:sz w:val="20"/>
                <w:szCs w:val="20"/>
              </w:rPr>
              <w:t>(</w:t>
            </w:r>
            <w:r>
              <w:rPr>
                <w:sz w:val="20"/>
                <w:szCs w:val="20"/>
              </w:rPr>
              <w:t>1)-3)-</w:t>
            </w:r>
            <w:r>
              <w:rPr>
                <w:rFonts w:hint="eastAsia"/>
                <w:sz w:val="20"/>
                <w:szCs w:val="20"/>
              </w:rPr>
              <w:t>ア</w:t>
            </w:r>
            <w:r>
              <w:rPr>
                <w:rFonts w:hint="eastAsia"/>
                <w:sz w:val="20"/>
                <w:szCs w:val="20"/>
              </w:rPr>
              <w:t>-</w:t>
            </w:r>
            <w:r>
              <w:rPr>
                <w:rFonts w:hint="eastAsia"/>
                <w:sz w:val="20"/>
                <w:szCs w:val="20"/>
              </w:rPr>
              <w:t>②</w:t>
            </w:r>
          </w:p>
        </w:tc>
      </w:tr>
    </w:tbl>
    <w:p w14:paraId="3679E995" w14:textId="07139C71" w:rsidR="008D388C" w:rsidRDefault="008D388C" w:rsidP="00021434">
      <w:pPr>
        <w:rPr>
          <w:sz w:val="20"/>
          <w:szCs w:val="20"/>
        </w:rPr>
      </w:pPr>
    </w:p>
    <w:p w14:paraId="16655DD1" w14:textId="49CCC855" w:rsidR="00600F24" w:rsidRDefault="00600F24" w:rsidP="00021434">
      <w:pPr>
        <w:rPr>
          <w:sz w:val="20"/>
          <w:szCs w:val="20"/>
        </w:rPr>
      </w:pPr>
    </w:p>
    <w:p w14:paraId="502E4191" w14:textId="57101CE6" w:rsidR="00600F24" w:rsidRDefault="00600F24" w:rsidP="00021434">
      <w:pPr>
        <w:rPr>
          <w:sz w:val="20"/>
          <w:szCs w:val="20"/>
        </w:rPr>
      </w:pPr>
    </w:p>
    <w:p w14:paraId="486242D2" w14:textId="77777777" w:rsidR="0098411F" w:rsidRPr="008D388C" w:rsidRDefault="0098411F" w:rsidP="0098411F">
      <w:pPr>
        <w:rPr>
          <w:sz w:val="20"/>
          <w:szCs w:val="20"/>
        </w:rPr>
      </w:pPr>
      <w:bookmarkStart w:id="1" w:name="_Hlk94779132"/>
    </w:p>
    <w:tbl>
      <w:tblPr>
        <w:tblStyle w:val="a7"/>
        <w:tblW w:w="0" w:type="auto"/>
        <w:tblLook w:val="04A0" w:firstRow="1" w:lastRow="0" w:firstColumn="1" w:lastColumn="0" w:noHBand="0" w:noVBand="1"/>
      </w:tblPr>
      <w:tblGrid>
        <w:gridCol w:w="1384"/>
        <w:gridCol w:w="3402"/>
        <w:gridCol w:w="5050"/>
      </w:tblGrid>
      <w:tr w:rsidR="0098411F" w14:paraId="08949770" w14:textId="77777777" w:rsidTr="001C5F16">
        <w:tc>
          <w:tcPr>
            <w:tcW w:w="1384" w:type="dxa"/>
          </w:tcPr>
          <w:p w14:paraId="7CAA3D24" w14:textId="77777777" w:rsidR="0098411F" w:rsidRDefault="0098411F" w:rsidP="001C5F16">
            <w:pPr>
              <w:rPr>
                <w:sz w:val="20"/>
                <w:szCs w:val="20"/>
              </w:rPr>
            </w:pPr>
            <w:r>
              <w:rPr>
                <w:rFonts w:hint="eastAsia"/>
                <w:sz w:val="20"/>
                <w:szCs w:val="20"/>
              </w:rPr>
              <w:t>項目</w:t>
            </w:r>
          </w:p>
        </w:tc>
        <w:tc>
          <w:tcPr>
            <w:tcW w:w="3402" w:type="dxa"/>
          </w:tcPr>
          <w:p w14:paraId="29F87987" w14:textId="77777777" w:rsidR="0098411F" w:rsidRDefault="0098411F" w:rsidP="001C5F16">
            <w:pPr>
              <w:rPr>
                <w:sz w:val="20"/>
                <w:szCs w:val="20"/>
              </w:rPr>
            </w:pPr>
            <w:r>
              <w:rPr>
                <w:rFonts w:hint="eastAsia"/>
                <w:sz w:val="20"/>
                <w:szCs w:val="20"/>
              </w:rPr>
              <w:t>問合せ内容</w:t>
            </w:r>
          </w:p>
        </w:tc>
        <w:tc>
          <w:tcPr>
            <w:tcW w:w="5050" w:type="dxa"/>
          </w:tcPr>
          <w:p w14:paraId="3C5AF5CD" w14:textId="22EFB6D9" w:rsidR="0098411F" w:rsidRDefault="00C110DC" w:rsidP="001C5F16">
            <w:pPr>
              <w:rPr>
                <w:sz w:val="20"/>
                <w:szCs w:val="20"/>
              </w:rPr>
            </w:pPr>
            <w:r>
              <w:rPr>
                <w:rFonts w:hint="eastAsia"/>
                <w:sz w:val="20"/>
                <w:szCs w:val="20"/>
              </w:rPr>
              <w:t>対応</w:t>
            </w:r>
            <w:r>
              <w:rPr>
                <w:rFonts w:hint="eastAsia"/>
                <w:sz w:val="20"/>
                <w:szCs w:val="20"/>
              </w:rPr>
              <w:t>(</w:t>
            </w:r>
            <w:r>
              <w:rPr>
                <w:rFonts w:hint="eastAsia"/>
                <w:sz w:val="20"/>
                <w:szCs w:val="20"/>
              </w:rPr>
              <w:t>案</w:t>
            </w:r>
            <w:r>
              <w:rPr>
                <w:rFonts w:hint="eastAsia"/>
                <w:sz w:val="20"/>
                <w:szCs w:val="20"/>
              </w:rPr>
              <w:t>)</w:t>
            </w:r>
          </w:p>
        </w:tc>
      </w:tr>
      <w:tr w:rsidR="00525D83" w14:paraId="6254FD50" w14:textId="77777777" w:rsidTr="001C5F16">
        <w:tc>
          <w:tcPr>
            <w:tcW w:w="1384" w:type="dxa"/>
            <w:vMerge w:val="restart"/>
          </w:tcPr>
          <w:p w14:paraId="47824E9F" w14:textId="40A1212F" w:rsidR="00525D83" w:rsidRDefault="00525D83" w:rsidP="001C5F16">
            <w:pPr>
              <w:rPr>
                <w:sz w:val="20"/>
                <w:szCs w:val="20"/>
              </w:rPr>
            </w:pPr>
            <w:r>
              <w:rPr>
                <w:rFonts w:hint="eastAsia"/>
                <w:sz w:val="20"/>
                <w:szCs w:val="20"/>
              </w:rPr>
              <w:t>交付金関連</w:t>
            </w:r>
          </w:p>
        </w:tc>
        <w:tc>
          <w:tcPr>
            <w:tcW w:w="3402" w:type="dxa"/>
          </w:tcPr>
          <w:p w14:paraId="64AEB329" w14:textId="77777777" w:rsidR="00525D83" w:rsidRDefault="00525D83" w:rsidP="001C5F16">
            <w:pPr>
              <w:rPr>
                <w:sz w:val="20"/>
                <w:szCs w:val="20"/>
              </w:rPr>
            </w:pPr>
            <w:r>
              <w:rPr>
                <w:rFonts w:hint="eastAsia"/>
                <w:sz w:val="20"/>
                <w:szCs w:val="20"/>
              </w:rPr>
              <w:t>認定農用地が減少した場合は交付金返還の対象となるのか</w:t>
            </w:r>
          </w:p>
          <w:p w14:paraId="4B056A12" w14:textId="77777777" w:rsidR="00525D83" w:rsidRDefault="00525D83" w:rsidP="001C5F16">
            <w:pPr>
              <w:rPr>
                <w:sz w:val="20"/>
                <w:szCs w:val="20"/>
              </w:rPr>
            </w:pPr>
            <w:r>
              <w:rPr>
                <w:rFonts w:hint="eastAsia"/>
                <w:sz w:val="20"/>
                <w:szCs w:val="20"/>
              </w:rPr>
              <w:t>また、変更認定の手続が必要か</w:t>
            </w:r>
          </w:p>
          <w:p w14:paraId="06D187BC" w14:textId="77777777" w:rsidR="00525D83" w:rsidRDefault="00525D83" w:rsidP="001C5F16">
            <w:pPr>
              <w:rPr>
                <w:sz w:val="20"/>
                <w:szCs w:val="20"/>
              </w:rPr>
            </w:pPr>
          </w:p>
          <w:p w14:paraId="6D0F06AC" w14:textId="12AE92CD" w:rsidR="00525D83" w:rsidRDefault="00525D83" w:rsidP="001C5F16">
            <w:pPr>
              <w:rPr>
                <w:sz w:val="20"/>
                <w:szCs w:val="20"/>
              </w:rPr>
            </w:pPr>
          </w:p>
        </w:tc>
        <w:tc>
          <w:tcPr>
            <w:tcW w:w="5050" w:type="dxa"/>
          </w:tcPr>
          <w:p w14:paraId="62C90834" w14:textId="773250FA" w:rsidR="00525D83" w:rsidRDefault="00525D83" w:rsidP="00E61890">
            <w:pPr>
              <w:rPr>
                <w:sz w:val="20"/>
                <w:szCs w:val="20"/>
              </w:rPr>
            </w:pPr>
            <w:r>
              <w:rPr>
                <w:rFonts w:hint="eastAsia"/>
                <w:sz w:val="20"/>
                <w:szCs w:val="20"/>
              </w:rPr>
              <w:t xml:space="preserve">　返還対象となるのは、交付金算定の対象となる農用地の減少の場合ですので留意して下さい。</w:t>
            </w:r>
          </w:p>
          <w:p w14:paraId="1B7600B8" w14:textId="72B97059" w:rsidR="00525D83" w:rsidRDefault="00525D83" w:rsidP="00E61890">
            <w:pPr>
              <w:ind w:firstLineChars="100" w:firstLine="179"/>
              <w:rPr>
                <w:sz w:val="20"/>
                <w:szCs w:val="20"/>
              </w:rPr>
            </w:pPr>
            <w:r>
              <w:rPr>
                <w:rFonts w:hint="eastAsia"/>
                <w:sz w:val="20"/>
                <w:szCs w:val="20"/>
              </w:rPr>
              <w:t>なお、事業計画の変更手続きについては、「変更認定</w:t>
            </w:r>
            <w:r>
              <w:rPr>
                <w:rFonts w:hint="eastAsia"/>
                <w:sz w:val="20"/>
                <w:szCs w:val="20"/>
              </w:rPr>
              <w:t>(</w:t>
            </w:r>
            <w:r>
              <w:rPr>
                <w:rFonts w:hint="eastAsia"/>
                <w:sz w:val="20"/>
                <w:szCs w:val="20"/>
              </w:rPr>
              <w:t>交付金に影響する内容</w:t>
            </w:r>
            <w:r>
              <w:rPr>
                <w:rFonts w:hint="eastAsia"/>
                <w:sz w:val="20"/>
                <w:szCs w:val="20"/>
              </w:rPr>
              <w:t>)</w:t>
            </w:r>
            <w:r>
              <w:rPr>
                <w:rFonts w:hint="eastAsia"/>
                <w:sz w:val="20"/>
                <w:szCs w:val="20"/>
              </w:rPr>
              <w:t>」と「変更届</w:t>
            </w:r>
            <w:r>
              <w:rPr>
                <w:rFonts w:hint="eastAsia"/>
                <w:sz w:val="20"/>
                <w:szCs w:val="20"/>
              </w:rPr>
              <w:t>(</w:t>
            </w:r>
            <w:r>
              <w:rPr>
                <w:rFonts w:hint="eastAsia"/>
                <w:sz w:val="20"/>
                <w:szCs w:val="20"/>
              </w:rPr>
              <w:t>交付金に影響しない内容</w:t>
            </w:r>
            <w:r>
              <w:rPr>
                <w:rFonts w:hint="eastAsia"/>
                <w:sz w:val="20"/>
                <w:szCs w:val="20"/>
              </w:rPr>
              <w:t>)</w:t>
            </w:r>
            <w:r>
              <w:rPr>
                <w:rFonts w:hint="eastAsia"/>
                <w:sz w:val="20"/>
                <w:szCs w:val="20"/>
              </w:rPr>
              <w:t>」に区分されます。</w:t>
            </w:r>
          </w:p>
          <w:p w14:paraId="19066651" w14:textId="77777777" w:rsidR="00525D83" w:rsidRDefault="00525D83" w:rsidP="00E61890">
            <w:pPr>
              <w:rPr>
                <w:sz w:val="20"/>
                <w:szCs w:val="20"/>
              </w:rPr>
            </w:pPr>
            <w:r>
              <w:rPr>
                <w:rFonts w:hint="eastAsia"/>
                <w:sz w:val="20"/>
                <w:szCs w:val="20"/>
              </w:rPr>
              <w:t xml:space="preserve">　「変更認定」についてはその事実が生じた場合、速やかに、「変更届」は変更があった年度の実施状況報告時、又は、翌年度の交付申請時に手続きして下さい。</w:t>
            </w:r>
          </w:p>
          <w:p w14:paraId="67974953" w14:textId="77777777" w:rsidR="00525D83" w:rsidRDefault="00525D83" w:rsidP="00E61890">
            <w:pPr>
              <w:ind w:firstLineChars="100" w:firstLine="179"/>
              <w:rPr>
                <w:sz w:val="20"/>
                <w:szCs w:val="20"/>
              </w:rPr>
            </w:pPr>
            <w:r>
              <w:rPr>
                <w:rFonts w:hint="eastAsia"/>
                <w:sz w:val="20"/>
                <w:szCs w:val="20"/>
              </w:rPr>
              <w:t>市町村においては、変更内容の迅速な把握に努められるようお願いします。</w:t>
            </w:r>
          </w:p>
          <w:p w14:paraId="068DCC85" w14:textId="437277E7" w:rsidR="00525D83" w:rsidRDefault="00525D83" w:rsidP="00E61890">
            <w:pPr>
              <w:ind w:firstLineChars="100" w:firstLine="179"/>
              <w:rPr>
                <w:sz w:val="20"/>
                <w:szCs w:val="20"/>
              </w:rPr>
            </w:pPr>
          </w:p>
          <w:p w14:paraId="196EB8E7" w14:textId="6F3F3583" w:rsidR="00525D83" w:rsidRDefault="00525D83" w:rsidP="009040DB">
            <w:pPr>
              <w:jc w:val="left"/>
              <w:rPr>
                <w:sz w:val="20"/>
                <w:szCs w:val="20"/>
              </w:rPr>
            </w:pPr>
            <w:r>
              <w:rPr>
                <w:rFonts w:hint="eastAsia"/>
                <w:sz w:val="20"/>
                <w:szCs w:val="20"/>
              </w:rPr>
              <w:t>参照</w:t>
            </w:r>
          </w:p>
          <w:p w14:paraId="08EBBC72" w14:textId="4B8E26FB" w:rsidR="00525D83" w:rsidRDefault="00525D83" w:rsidP="00E61890">
            <w:pPr>
              <w:ind w:firstLineChars="100" w:firstLine="179"/>
              <w:rPr>
                <w:sz w:val="20"/>
                <w:szCs w:val="20"/>
              </w:rPr>
            </w:pPr>
            <w:r>
              <w:rPr>
                <w:rFonts w:hint="eastAsia"/>
                <w:sz w:val="20"/>
                <w:szCs w:val="20"/>
              </w:rPr>
              <w:t>多面的機能支払交付金実施要綱　別紙</w:t>
            </w:r>
            <w:r>
              <w:rPr>
                <w:rFonts w:hint="eastAsia"/>
                <w:sz w:val="20"/>
                <w:szCs w:val="20"/>
              </w:rPr>
              <w:t>1</w:t>
            </w:r>
            <w:r>
              <w:rPr>
                <w:rFonts w:hint="eastAsia"/>
                <w:sz w:val="20"/>
                <w:szCs w:val="20"/>
              </w:rPr>
              <w:t>の第</w:t>
            </w:r>
            <w:r>
              <w:rPr>
                <w:rFonts w:hint="eastAsia"/>
                <w:sz w:val="20"/>
                <w:szCs w:val="20"/>
              </w:rPr>
              <w:t>9</w:t>
            </w:r>
            <w:r>
              <w:rPr>
                <w:rFonts w:hint="eastAsia"/>
                <w:sz w:val="20"/>
                <w:szCs w:val="20"/>
              </w:rPr>
              <w:t xml:space="preserve">　</w:t>
            </w:r>
          </w:p>
          <w:p w14:paraId="2B6C8C3E" w14:textId="1A0719B9" w:rsidR="00525D83" w:rsidRDefault="00525D83" w:rsidP="00E61890">
            <w:pPr>
              <w:ind w:firstLineChars="100" w:firstLine="179"/>
              <w:rPr>
                <w:sz w:val="20"/>
                <w:szCs w:val="20"/>
              </w:rPr>
            </w:pPr>
            <w:r>
              <w:rPr>
                <w:rFonts w:hint="eastAsia"/>
                <w:sz w:val="20"/>
                <w:szCs w:val="20"/>
              </w:rPr>
              <w:t>多面的機能支払交付金実施要綱　別紙</w:t>
            </w:r>
            <w:r>
              <w:rPr>
                <w:rFonts w:hint="eastAsia"/>
                <w:sz w:val="20"/>
                <w:szCs w:val="20"/>
              </w:rPr>
              <w:t>2</w:t>
            </w:r>
            <w:r>
              <w:rPr>
                <w:rFonts w:hint="eastAsia"/>
                <w:sz w:val="20"/>
                <w:szCs w:val="20"/>
              </w:rPr>
              <w:t>の第</w:t>
            </w:r>
            <w:r>
              <w:rPr>
                <w:rFonts w:hint="eastAsia"/>
                <w:sz w:val="20"/>
                <w:szCs w:val="20"/>
              </w:rPr>
              <w:t>9</w:t>
            </w:r>
            <w:r>
              <w:rPr>
                <w:rFonts w:hint="eastAsia"/>
                <w:sz w:val="20"/>
                <w:szCs w:val="20"/>
              </w:rPr>
              <w:t xml:space="preserve">　</w:t>
            </w:r>
          </w:p>
          <w:p w14:paraId="156915ED" w14:textId="77777777" w:rsidR="00525D83" w:rsidRDefault="00525D83" w:rsidP="00E61890">
            <w:pPr>
              <w:ind w:firstLineChars="100" w:firstLine="179"/>
              <w:rPr>
                <w:sz w:val="20"/>
                <w:szCs w:val="20"/>
              </w:rPr>
            </w:pPr>
            <w:r>
              <w:rPr>
                <w:rFonts w:hint="eastAsia"/>
                <w:sz w:val="20"/>
                <w:szCs w:val="20"/>
              </w:rPr>
              <w:t>山形県多面的機能支払交付金の手引き</w:t>
            </w:r>
            <w:r>
              <w:rPr>
                <w:rFonts w:hint="eastAsia"/>
                <w:sz w:val="20"/>
                <w:szCs w:val="20"/>
              </w:rPr>
              <w:t>(</w:t>
            </w:r>
            <w:r>
              <w:rPr>
                <w:rFonts w:hint="eastAsia"/>
                <w:sz w:val="20"/>
                <w:szCs w:val="20"/>
              </w:rPr>
              <w:t>活動組織</w:t>
            </w:r>
            <w:r>
              <w:rPr>
                <w:rFonts w:hint="eastAsia"/>
                <w:sz w:val="20"/>
                <w:szCs w:val="20"/>
              </w:rPr>
              <w:t>)</w:t>
            </w:r>
            <w:r>
              <w:rPr>
                <w:sz w:val="20"/>
                <w:szCs w:val="20"/>
              </w:rPr>
              <w:t xml:space="preserve"> </w:t>
            </w:r>
            <w:r>
              <w:rPr>
                <w:rFonts w:hint="eastAsia"/>
                <w:sz w:val="20"/>
                <w:szCs w:val="20"/>
              </w:rPr>
              <w:t>P</w:t>
            </w:r>
            <w:r>
              <w:rPr>
                <w:sz w:val="20"/>
                <w:szCs w:val="20"/>
              </w:rPr>
              <w:t>30</w:t>
            </w:r>
          </w:p>
          <w:p w14:paraId="697255DD" w14:textId="3B0ED79D" w:rsidR="00525D83" w:rsidRPr="009040DB" w:rsidRDefault="00525D83" w:rsidP="009040DB">
            <w:pPr>
              <w:ind w:firstLineChars="100" w:firstLine="179"/>
              <w:rPr>
                <w:sz w:val="20"/>
                <w:szCs w:val="20"/>
              </w:rPr>
            </w:pPr>
            <w:r>
              <w:rPr>
                <w:rFonts w:hint="eastAsia"/>
                <w:sz w:val="20"/>
                <w:szCs w:val="20"/>
              </w:rPr>
              <w:t>山形県多面的機能支払交付金の手引き</w:t>
            </w:r>
            <w:r>
              <w:rPr>
                <w:rFonts w:hint="eastAsia"/>
                <w:sz w:val="20"/>
                <w:szCs w:val="20"/>
              </w:rPr>
              <w:t>(</w:t>
            </w:r>
            <w:r>
              <w:rPr>
                <w:rFonts w:hint="eastAsia"/>
                <w:sz w:val="20"/>
                <w:szCs w:val="20"/>
              </w:rPr>
              <w:t>広域組織</w:t>
            </w:r>
            <w:r>
              <w:rPr>
                <w:rFonts w:hint="eastAsia"/>
                <w:sz w:val="20"/>
                <w:szCs w:val="20"/>
              </w:rPr>
              <w:t>)</w:t>
            </w:r>
            <w:r>
              <w:rPr>
                <w:sz w:val="20"/>
                <w:szCs w:val="20"/>
              </w:rPr>
              <w:t xml:space="preserve"> </w:t>
            </w:r>
            <w:r>
              <w:rPr>
                <w:rFonts w:hint="eastAsia"/>
                <w:sz w:val="20"/>
                <w:szCs w:val="20"/>
              </w:rPr>
              <w:t>P</w:t>
            </w:r>
            <w:r>
              <w:rPr>
                <w:sz w:val="20"/>
                <w:szCs w:val="20"/>
              </w:rPr>
              <w:t>40</w:t>
            </w:r>
          </w:p>
        </w:tc>
      </w:tr>
      <w:tr w:rsidR="00525D83" w14:paraId="2FFFF8E8" w14:textId="77777777" w:rsidTr="009040DB">
        <w:trPr>
          <w:trHeight w:val="810"/>
        </w:trPr>
        <w:tc>
          <w:tcPr>
            <w:tcW w:w="1384" w:type="dxa"/>
            <w:vMerge/>
          </w:tcPr>
          <w:p w14:paraId="7186D3D4" w14:textId="77777777" w:rsidR="00525D83" w:rsidRDefault="00525D83" w:rsidP="001C5F16">
            <w:pPr>
              <w:rPr>
                <w:sz w:val="20"/>
                <w:szCs w:val="20"/>
              </w:rPr>
            </w:pPr>
          </w:p>
        </w:tc>
        <w:tc>
          <w:tcPr>
            <w:tcW w:w="3402" w:type="dxa"/>
          </w:tcPr>
          <w:p w14:paraId="0B5F4828" w14:textId="7D52C7D1" w:rsidR="00525D83" w:rsidRDefault="00525D83" w:rsidP="001C5F16">
            <w:pPr>
              <w:rPr>
                <w:sz w:val="20"/>
                <w:szCs w:val="20"/>
              </w:rPr>
            </w:pPr>
            <w:r>
              <w:rPr>
                <w:rFonts w:hint="eastAsia"/>
                <w:sz w:val="20"/>
                <w:szCs w:val="20"/>
              </w:rPr>
              <w:t>組織の農用地全体の</w:t>
            </w:r>
            <w:r>
              <w:rPr>
                <w:rFonts w:hint="eastAsia"/>
                <w:sz w:val="20"/>
                <w:szCs w:val="20"/>
              </w:rPr>
              <w:t>1</w:t>
            </w:r>
            <w:r>
              <w:rPr>
                <w:sz w:val="20"/>
                <w:szCs w:val="20"/>
              </w:rPr>
              <w:t>/7</w:t>
            </w:r>
            <w:r>
              <w:rPr>
                <w:rFonts w:hint="eastAsia"/>
                <w:sz w:val="20"/>
                <w:szCs w:val="20"/>
              </w:rPr>
              <w:t>程度の面積を耕作している人が亡くなり、これまで住民共同で管理してきたが大変なので面積を減らしたい。</w:t>
            </w:r>
          </w:p>
          <w:p w14:paraId="6BC88CF1" w14:textId="6915EA03" w:rsidR="00525D83" w:rsidRDefault="00525D83" w:rsidP="001C5F16">
            <w:pPr>
              <w:rPr>
                <w:sz w:val="20"/>
                <w:szCs w:val="20"/>
              </w:rPr>
            </w:pPr>
            <w:r>
              <w:rPr>
                <w:rFonts w:hint="eastAsia"/>
                <w:sz w:val="20"/>
                <w:szCs w:val="20"/>
              </w:rPr>
              <w:t>この場合、遡及返還の対象となるのか</w:t>
            </w:r>
          </w:p>
          <w:p w14:paraId="08BF761F" w14:textId="77777777" w:rsidR="00525D83" w:rsidRDefault="00525D83" w:rsidP="001C5F16">
            <w:pPr>
              <w:rPr>
                <w:sz w:val="20"/>
                <w:szCs w:val="20"/>
              </w:rPr>
            </w:pPr>
          </w:p>
          <w:p w14:paraId="5C797030" w14:textId="42AF2941" w:rsidR="00525D83" w:rsidRPr="00042718" w:rsidRDefault="00525D83" w:rsidP="003B6E39">
            <w:pPr>
              <w:rPr>
                <w:sz w:val="20"/>
                <w:szCs w:val="20"/>
              </w:rPr>
            </w:pPr>
          </w:p>
        </w:tc>
        <w:tc>
          <w:tcPr>
            <w:tcW w:w="5050" w:type="dxa"/>
          </w:tcPr>
          <w:p w14:paraId="327F0091" w14:textId="605A032D" w:rsidR="00525D83" w:rsidRDefault="00525D83" w:rsidP="00F12C29">
            <w:pPr>
              <w:rPr>
                <w:sz w:val="20"/>
                <w:szCs w:val="20"/>
              </w:rPr>
            </w:pPr>
            <w:r>
              <w:rPr>
                <w:rFonts w:hint="eastAsia"/>
                <w:sz w:val="20"/>
                <w:szCs w:val="20"/>
              </w:rPr>
              <w:t xml:space="preserve">　交付金返還の免責事由として多面的機能支払交付金実施要領において、「自然災害その他やむを得ない理由が認められる場合は、交付金の返還を免除する」と規程されているが、本事案がその他やむを得ない理由に該当するかどうかは市町村又は県に確認していただきたい。</w:t>
            </w:r>
          </w:p>
          <w:p w14:paraId="7838B64D" w14:textId="32B6A9D3" w:rsidR="00525D83" w:rsidRDefault="00525D83" w:rsidP="00F12C29">
            <w:pPr>
              <w:rPr>
                <w:sz w:val="20"/>
                <w:szCs w:val="20"/>
              </w:rPr>
            </w:pPr>
          </w:p>
          <w:p w14:paraId="249DD540" w14:textId="24DD6B6C" w:rsidR="00525D83" w:rsidRDefault="00525D83" w:rsidP="00F12C29">
            <w:pPr>
              <w:rPr>
                <w:sz w:val="20"/>
                <w:szCs w:val="20"/>
              </w:rPr>
            </w:pPr>
            <w:r>
              <w:rPr>
                <w:rFonts w:hint="eastAsia"/>
                <w:sz w:val="20"/>
                <w:szCs w:val="20"/>
              </w:rPr>
              <w:t>参照</w:t>
            </w:r>
          </w:p>
          <w:p w14:paraId="3217D6FF" w14:textId="1DF5EACE" w:rsidR="00525D83" w:rsidRDefault="00525D83" w:rsidP="007B3CFE">
            <w:pPr>
              <w:ind w:firstLineChars="100" w:firstLine="179"/>
              <w:rPr>
                <w:sz w:val="20"/>
                <w:szCs w:val="20"/>
              </w:rPr>
            </w:pPr>
            <w:r>
              <w:rPr>
                <w:rFonts w:hint="eastAsia"/>
                <w:sz w:val="20"/>
                <w:szCs w:val="20"/>
              </w:rPr>
              <w:t>多面的機能支払交付金実施要領　第</w:t>
            </w:r>
            <w:r>
              <w:rPr>
                <w:rFonts w:hint="eastAsia"/>
                <w:sz w:val="20"/>
                <w:szCs w:val="20"/>
              </w:rPr>
              <w:t>1</w:t>
            </w:r>
            <w:r>
              <w:rPr>
                <w:rFonts w:hint="eastAsia"/>
                <w:sz w:val="20"/>
                <w:szCs w:val="20"/>
              </w:rPr>
              <w:t>の</w:t>
            </w:r>
            <w:r>
              <w:rPr>
                <w:rFonts w:hint="eastAsia"/>
                <w:sz w:val="20"/>
                <w:szCs w:val="20"/>
              </w:rPr>
              <w:t>1</w:t>
            </w:r>
            <w:r>
              <w:rPr>
                <w:sz w:val="20"/>
                <w:szCs w:val="20"/>
              </w:rPr>
              <w:t>5-(1)</w:t>
            </w:r>
            <w:r>
              <w:rPr>
                <w:rFonts w:hint="eastAsia"/>
                <w:sz w:val="20"/>
                <w:szCs w:val="20"/>
              </w:rPr>
              <w:t xml:space="preserve">　</w:t>
            </w:r>
          </w:p>
          <w:p w14:paraId="5D6ED9D6" w14:textId="29324FEA" w:rsidR="00525D83" w:rsidRDefault="00525D83" w:rsidP="007B3CFE">
            <w:pPr>
              <w:ind w:firstLineChars="100" w:firstLine="179"/>
              <w:rPr>
                <w:sz w:val="20"/>
                <w:szCs w:val="20"/>
              </w:rPr>
            </w:pPr>
            <w:r>
              <w:rPr>
                <w:rFonts w:hint="eastAsia"/>
                <w:sz w:val="20"/>
                <w:szCs w:val="20"/>
              </w:rPr>
              <w:t>多面的機能支払交付金実施要綱　第</w:t>
            </w:r>
            <w:r>
              <w:rPr>
                <w:rFonts w:hint="eastAsia"/>
                <w:sz w:val="20"/>
                <w:szCs w:val="20"/>
              </w:rPr>
              <w:t>2</w:t>
            </w:r>
            <w:r>
              <w:rPr>
                <w:rFonts w:hint="eastAsia"/>
                <w:sz w:val="20"/>
                <w:szCs w:val="20"/>
              </w:rPr>
              <w:t>の</w:t>
            </w:r>
            <w:r>
              <w:rPr>
                <w:rFonts w:hint="eastAsia"/>
                <w:sz w:val="20"/>
                <w:szCs w:val="20"/>
              </w:rPr>
              <w:t>1</w:t>
            </w:r>
            <w:r>
              <w:rPr>
                <w:sz w:val="20"/>
                <w:szCs w:val="20"/>
              </w:rPr>
              <w:t>9-(1)</w:t>
            </w:r>
          </w:p>
          <w:p w14:paraId="7ECFFB1C" w14:textId="77777777" w:rsidR="00525D83" w:rsidRDefault="00525D83" w:rsidP="00F12C29">
            <w:pPr>
              <w:rPr>
                <w:sz w:val="20"/>
                <w:szCs w:val="20"/>
              </w:rPr>
            </w:pPr>
          </w:p>
          <w:p w14:paraId="04DF8E1F" w14:textId="326028C2" w:rsidR="00525D83" w:rsidRDefault="00525D83" w:rsidP="007B3CFE">
            <w:pPr>
              <w:ind w:firstLineChars="100" w:firstLine="179"/>
              <w:rPr>
                <w:sz w:val="20"/>
                <w:szCs w:val="20"/>
              </w:rPr>
            </w:pPr>
            <w:r>
              <w:rPr>
                <w:rFonts w:hint="eastAsia"/>
                <w:sz w:val="20"/>
                <w:szCs w:val="20"/>
              </w:rPr>
              <w:t>なお、遡及返還の有無に関わらず事業計画の変更手続きが必要となります。</w:t>
            </w:r>
          </w:p>
          <w:p w14:paraId="687A1EE4" w14:textId="6481DF65" w:rsidR="00525D83" w:rsidRPr="007B3CFE" w:rsidRDefault="00525D83" w:rsidP="007B46C0">
            <w:pPr>
              <w:ind w:firstLineChars="100" w:firstLine="179"/>
              <w:rPr>
                <w:sz w:val="20"/>
                <w:szCs w:val="20"/>
              </w:rPr>
            </w:pPr>
            <w:r>
              <w:rPr>
                <w:rFonts w:hint="eastAsia"/>
                <w:sz w:val="20"/>
                <w:szCs w:val="20"/>
              </w:rPr>
              <w:t>同上質疑の回答参照</w:t>
            </w:r>
          </w:p>
        </w:tc>
      </w:tr>
      <w:tr w:rsidR="00525D83" w14:paraId="6D5D7952" w14:textId="77777777" w:rsidTr="00525D83">
        <w:trPr>
          <w:trHeight w:val="2670"/>
        </w:trPr>
        <w:tc>
          <w:tcPr>
            <w:tcW w:w="1384" w:type="dxa"/>
            <w:vMerge/>
          </w:tcPr>
          <w:p w14:paraId="3C24FB86" w14:textId="77777777" w:rsidR="00525D83" w:rsidRDefault="00525D83" w:rsidP="001C5F16">
            <w:pPr>
              <w:rPr>
                <w:sz w:val="20"/>
                <w:szCs w:val="20"/>
              </w:rPr>
            </w:pPr>
          </w:p>
        </w:tc>
        <w:tc>
          <w:tcPr>
            <w:tcW w:w="3402" w:type="dxa"/>
          </w:tcPr>
          <w:p w14:paraId="2AC70777" w14:textId="77777777" w:rsidR="00525D83" w:rsidRDefault="00525D83" w:rsidP="009040DB">
            <w:pPr>
              <w:rPr>
                <w:sz w:val="20"/>
                <w:szCs w:val="20"/>
              </w:rPr>
            </w:pPr>
            <w:r>
              <w:rPr>
                <w:rFonts w:hint="eastAsia"/>
                <w:sz w:val="20"/>
                <w:szCs w:val="20"/>
              </w:rPr>
              <w:t>花植えに参加した子供達に図書券を渡したが、新型コロナの影響で予定人員より</w:t>
            </w:r>
            <w:r>
              <w:rPr>
                <w:rFonts w:hint="eastAsia"/>
                <w:sz w:val="20"/>
                <w:szCs w:val="20"/>
              </w:rPr>
              <w:t>4</w:t>
            </w:r>
            <w:r>
              <w:rPr>
                <w:rFonts w:hint="eastAsia"/>
                <w:sz w:val="20"/>
                <w:szCs w:val="20"/>
              </w:rPr>
              <w:t>名不参加となった。この場合、既に購入している図書券を翌年度に持ち越すことは可能か</w:t>
            </w:r>
          </w:p>
          <w:p w14:paraId="4087EE44" w14:textId="6A0D7CCB" w:rsidR="00525D83" w:rsidRDefault="00525D83" w:rsidP="009040DB">
            <w:pPr>
              <w:rPr>
                <w:sz w:val="20"/>
                <w:szCs w:val="20"/>
              </w:rPr>
            </w:pPr>
            <w:r>
              <w:rPr>
                <w:rFonts w:hint="eastAsia"/>
                <w:sz w:val="20"/>
                <w:szCs w:val="20"/>
              </w:rPr>
              <w:t>なお、翌年度も同様の植栽活動を実施する予定としております</w:t>
            </w:r>
          </w:p>
          <w:p w14:paraId="68079686" w14:textId="77777777" w:rsidR="00525D83" w:rsidRDefault="00525D83" w:rsidP="009040DB">
            <w:pPr>
              <w:rPr>
                <w:sz w:val="20"/>
                <w:szCs w:val="20"/>
              </w:rPr>
            </w:pPr>
          </w:p>
          <w:p w14:paraId="71D20BAF" w14:textId="4E427067" w:rsidR="00525D83" w:rsidRDefault="00525D83" w:rsidP="009040DB">
            <w:pPr>
              <w:rPr>
                <w:sz w:val="20"/>
                <w:szCs w:val="20"/>
              </w:rPr>
            </w:pPr>
          </w:p>
        </w:tc>
        <w:tc>
          <w:tcPr>
            <w:tcW w:w="5050" w:type="dxa"/>
          </w:tcPr>
          <w:p w14:paraId="2774888A" w14:textId="744F5FB9" w:rsidR="00525D83" w:rsidRDefault="00525D83" w:rsidP="009040DB">
            <w:pPr>
              <w:rPr>
                <w:sz w:val="20"/>
                <w:szCs w:val="20"/>
              </w:rPr>
            </w:pPr>
            <w:r>
              <w:rPr>
                <w:rFonts w:hint="eastAsia"/>
                <w:sz w:val="20"/>
                <w:szCs w:val="20"/>
              </w:rPr>
              <w:t xml:space="preserve">　図書券についても現金と同様に取り扱うこととしますので、所定の手続きを経た上で、翌年度有効にご活用下さい。</w:t>
            </w:r>
          </w:p>
          <w:p w14:paraId="241825C8" w14:textId="4D6E40F2" w:rsidR="00525D83" w:rsidRDefault="00525D83" w:rsidP="009040DB">
            <w:pPr>
              <w:rPr>
                <w:sz w:val="20"/>
                <w:szCs w:val="20"/>
              </w:rPr>
            </w:pPr>
          </w:p>
          <w:p w14:paraId="19BE7535" w14:textId="0C2EC426" w:rsidR="00525D83" w:rsidRDefault="00525D83" w:rsidP="009040DB">
            <w:pPr>
              <w:rPr>
                <w:sz w:val="20"/>
                <w:szCs w:val="20"/>
              </w:rPr>
            </w:pPr>
            <w:r>
              <w:rPr>
                <w:rFonts w:hint="eastAsia"/>
                <w:sz w:val="20"/>
                <w:szCs w:val="20"/>
              </w:rPr>
              <w:t>参照</w:t>
            </w:r>
          </w:p>
          <w:p w14:paraId="255138FF" w14:textId="671436F5" w:rsidR="00525D83" w:rsidRDefault="00525D83" w:rsidP="00B40F73">
            <w:pPr>
              <w:ind w:firstLineChars="100" w:firstLine="179"/>
              <w:rPr>
                <w:sz w:val="20"/>
                <w:szCs w:val="20"/>
              </w:rPr>
            </w:pPr>
            <w:r>
              <w:rPr>
                <w:rFonts w:hint="eastAsia"/>
                <w:sz w:val="20"/>
                <w:szCs w:val="20"/>
              </w:rPr>
              <w:t>R</w:t>
            </w:r>
            <w:r>
              <w:rPr>
                <w:sz w:val="20"/>
                <w:szCs w:val="20"/>
              </w:rPr>
              <w:t>2.11</w:t>
            </w:r>
            <w:r>
              <w:rPr>
                <w:rFonts w:hint="eastAsia"/>
                <w:sz w:val="20"/>
                <w:szCs w:val="20"/>
              </w:rPr>
              <w:t xml:space="preserve">活動マニュアル　活動の手引き　</w:t>
            </w:r>
            <w:r w:rsidR="007B46C0">
              <w:rPr>
                <w:rFonts w:hint="eastAsia"/>
                <w:sz w:val="20"/>
                <w:szCs w:val="20"/>
              </w:rPr>
              <w:t>P</w:t>
            </w:r>
            <w:r w:rsidR="007B46C0">
              <w:rPr>
                <w:sz w:val="20"/>
                <w:szCs w:val="20"/>
              </w:rPr>
              <w:t>-41,47,52,53</w:t>
            </w:r>
          </w:p>
          <w:p w14:paraId="221727C5" w14:textId="3F6EA435" w:rsidR="00525D83" w:rsidRDefault="00525D83" w:rsidP="009040DB">
            <w:pPr>
              <w:rPr>
                <w:sz w:val="20"/>
                <w:szCs w:val="20"/>
              </w:rPr>
            </w:pPr>
            <w:r>
              <w:rPr>
                <w:rFonts w:hint="eastAsia"/>
                <w:sz w:val="20"/>
                <w:szCs w:val="20"/>
              </w:rPr>
              <w:t xml:space="preserve">　　〃　　　　実施状況報告　記載例</w:t>
            </w:r>
            <w:r w:rsidR="007B46C0">
              <w:rPr>
                <w:rFonts w:hint="eastAsia"/>
                <w:sz w:val="20"/>
                <w:szCs w:val="20"/>
              </w:rPr>
              <w:t xml:space="preserve">　</w:t>
            </w:r>
            <w:r w:rsidR="007B46C0">
              <w:rPr>
                <w:rFonts w:hint="eastAsia"/>
                <w:sz w:val="20"/>
                <w:szCs w:val="20"/>
              </w:rPr>
              <w:t>C</w:t>
            </w:r>
            <w:r w:rsidR="007B46C0">
              <w:rPr>
                <w:sz w:val="20"/>
                <w:szCs w:val="20"/>
              </w:rPr>
              <w:t>-8,9</w:t>
            </w:r>
          </w:p>
        </w:tc>
      </w:tr>
      <w:tr w:rsidR="00525D83" w14:paraId="0908E5A9" w14:textId="77777777" w:rsidTr="00B40F73">
        <w:trPr>
          <w:trHeight w:val="747"/>
        </w:trPr>
        <w:tc>
          <w:tcPr>
            <w:tcW w:w="1384" w:type="dxa"/>
            <w:vMerge/>
          </w:tcPr>
          <w:p w14:paraId="2B47C246" w14:textId="77777777" w:rsidR="00525D83" w:rsidRDefault="00525D83" w:rsidP="001C5F16">
            <w:pPr>
              <w:rPr>
                <w:sz w:val="20"/>
                <w:szCs w:val="20"/>
              </w:rPr>
            </w:pPr>
          </w:p>
        </w:tc>
        <w:tc>
          <w:tcPr>
            <w:tcW w:w="3402" w:type="dxa"/>
          </w:tcPr>
          <w:p w14:paraId="4256C3C6" w14:textId="5FB0B32D" w:rsidR="00525D83" w:rsidRDefault="00525D83" w:rsidP="00525D83">
            <w:pPr>
              <w:rPr>
                <w:sz w:val="20"/>
                <w:szCs w:val="20"/>
              </w:rPr>
            </w:pPr>
            <w:r>
              <w:rPr>
                <w:rFonts w:hint="eastAsia"/>
                <w:sz w:val="20"/>
                <w:szCs w:val="20"/>
              </w:rPr>
              <w:t>維持・共同・長寿命化の交付金をお互いに合わせて使用可能か</w:t>
            </w:r>
          </w:p>
          <w:p w14:paraId="18D6A183" w14:textId="7CFEE219" w:rsidR="00525D83" w:rsidRDefault="00525D83" w:rsidP="00525D83">
            <w:pPr>
              <w:rPr>
                <w:sz w:val="20"/>
                <w:szCs w:val="20"/>
              </w:rPr>
            </w:pPr>
          </w:p>
          <w:p w14:paraId="7AF4B41E" w14:textId="77777777" w:rsidR="00525D83" w:rsidRDefault="00525D83" w:rsidP="003B6E39">
            <w:pPr>
              <w:rPr>
                <w:sz w:val="20"/>
                <w:szCs w:val="20"/>
              </w:rPr>
            </w:pPr>
          </w:p>
        </w:tc>
        <w:tc>
          <w:tcPr>
            <w:tcW w:w="5050" w:type="dxa"/>
          </w:tcPr>
          <w:p w14:paraId="68ACCCBE" w14:textId="64C37916" w:rsidR="003B3CC3" w:rsidRDefault="003B3CC3" w:rsidP="003B3CC3">
            <w:pPr>
              <w:ind w:firstLineChars="100" w:firstLine="179"/>
              <w:rPr>
                <w:sz w:val="20"/>
                <w:szCs w:val="20"/>
              </w:rPr>
            </w:pPr>
            <w:r>
              <w:rPr>
                <w:rFonts w:hint="eastAsia"/>
                <w:sz w:val="20"/>
                <w:szCs w:val="20"/>
              </w:rPr>
              <w:t>活動計画書に定められた維持、共同の活動の実施を前提として、活動計画書に位置付けられている施設の長寿命化に活用することは可能です</w:t>
            </w:r>
            <w:r>
              <w:rPr>
                <w:rFonts w:hint="eastAsia"/>
                <w:sz w:val="20"/>
                <w:szCs w:val="20"/>
              </w:rPr>
              <w:t>(</w:t>
            </w:r>
            <w:r>
              <w:rPr>
                <w:rFonts w:hint="eastAsia"/>
                <w:sz w:val="20"/>
                <w:szCs w:val="20"/>
              </w:rPr>
              <w:t>維持・共同交付金⇒長寿命化</w:t>
            </w:r>
            <w:r>
              <w:rPr>
                <w:rFonts w:hint="eastAsia"/>
                <w:sz w:val="20"/>
                <w:szCs w:val="20"/>
              </w:rPr>
              <w:t>)</w:t>
            </w:r>
            <w:r>
              <w:rPr>
                <w:rFonts w:hint="eastAsia"/>
                <w:sz w:val="20"/>
                <w:szCs w:val="20"/>
              </w:rPr>
              <w:t>が、</w:t>
            </w:r>
          </w:p>
          <w:p w14:paraId="48377754" w14:textId="0F6F3E22" w:rsidR="003B3CC3" w:rsidRDefault="003B3CC3" w:rsidP="003B3CC3">
            <w:pPr>
              <w:rPr>
                <w:sz w:val="20"/>
                <w:szCs w:val="20"/>
              </w:rPr>
            </w:pPr>
            <w:r>
              <w:rPr>
                <w:rFonts w:hint="eastAsia"/>
                <w:sz w:val="20"/>
                <w:szCs w:val="20"/>
              </w:rPr>
              <w:t xml:space="preserve">　長寿命化の交付金を維持・共同に活用することはできません。</w:t>
            </w:r>
          </w:p>
          <w:p w14:paraId="39AF593F" w14:textId="078A27C2" w:rsidR="003B3CC3" w:rsidRPr="003B3CC3" w:rsidRDefault="003B3CC3" w:rsidP="003B3CC3">
            <w:pPr>
              <w:rPr>
                <w:sz w:val="20"/>
                <w:szCs w:val="20"/>
              </w:rPr>
            </w:pPr>
            <w:r>
              <w:rPr>
                <w:rFonts w:hint="eastAsia"/>
                <w:sz w:val="20"/>
                <w:szCs w:val="20"/>
              </w:rPr>
              <w:t>参照</w:t>
            </w:r>
          </w:p>
          <w:p w14:paraId="663B9190" w14:textId="1689A15F" w:rsidR="007B46C0" w:rsidRDefault="007B46C0" w:rsidP="007B46C0">
            <w:pPr>
              <w:ind w:firstLineChars="100" w:firstLine="179"/>
              <w:rPr>
                <w:sz w:val="20"/>
                <w:szCs w:val="20"/>
              </w:rPr>
            </w:pPr>
            <w:r>
              <w:rPr>
                <w:rFonts w:hint="eastAsia"/>
                <w:sz w:val="20"/>
                <w:szCs w:val="20"/>
              </w:rPr>
              <w:t>多面的機能支払交付金実施要領　第</w:t>
            </w:r>
            <w:r>
              <w:rPr>
                <w:rFonts w:hint="eastAsia"/>
                <w:sz w:val="20"/>
                <w:szCs w:val="20"/>
              </w:rPr>
              <w:t>1</w:t>
            </w:r>
            <w:r>
              <w:rPr>
                <w:rFonts w:hint="eastAsia"/>
                <w:sz w:val="20"/>
                <w:szCs w:val="20"/>
              </w:rPr>
              <w:t>の</w:t>
            </w:r>
            <w:r>
              <w:rPr>
                <w:rFonts w:hint="eastAsia"/>
                <w:sz w:val="20"/>
                <w:szCs w:val="20"/>
              </w:rPr>
              <w:t>2</w:t>
            </w:r>
            <w:r>
              <w:rPr>
                <w:sz w:val="20"/>
                <w:szCs w:val="20"/>
              </w:rPr>
              <w:t>-(3)</w:t>
            </w:r>
            <w:r>
              <w:rPr>
                <w:rFonts w:hint="eastAsia"/>
                <w:sz w:val="20"/>
                <w:szCs w:val="20"/>
              </w:rPr>
              <w:t xml:space="preserve">　</w:t>
            </w:r>
          </w:p>
          <w:p w14:paraId="164C3B73" w14:textId="571B5D0A" w:rsidR="007B46C0" w:rsidRDefault="007B46C0" w:rsidP="007B46C0">
            <w:pPr>
              <w:ind w:firstLineChars="100" w:firstLine="179"/>
              <w:rPr>
                <w:sz w:val="20"/>
                <w:szCs w:val="20"/>
              </w:rPr>
            </w:pPr>
            <w:r>
              <w:rPr>
                <w:rFonts w:hint="eastAsia"/>
                <w:sz w:val="20"/>
                <w:szCs w:val="20"/>
              </w:rPr>
              <w:t>多面的機能支払交付金実施要綱　第</w:t>
            </w:r>
            <w:r>
              <w:rPr>
                <w:rFonts w:hint="eastAsia"/>
                <w:sz w:val="20"/>
                <w:szCs w:val="20"/>
              </w:rPr>
              <w:t>2</w:t>
            </w:r>
            <w:r>
              <w:rPr>
                <w:rFonts w:hint="eastAsia"/>
                <w:sz w:val="20"/>
                <w:szCs w:val="20"/>
              </w:rPr>
              <w:t>の</w:t>
            </w:r>
            <w:r>
              <w:rPr>
                <w:rFonts w:hint="eastAsia"/>
                <w:sz w:val="20"/>
                <w:szCs w:val="20"/>
              </w:rPr>
              <w:t>2</w:t>
            </w:r>
            <w:r>
              <w:rPr>
                <w:sz w:val="20"/>
                <w:szCs w:val="20"/>
              </w:rPr>
              <w:t>-(3)</w:t>
            </w:r>
          </w:p>
          <w:p w14:paraId="18AEE80C" w14:textId="0591611B" w:rsidR="007B46C0" w:rsidRPr="007B46C0" w:rsidRDefault="003B3CC3" w:rsidP="007B46C0">
            <w:pPr>
              <w:ind w:firstLineChars="100" w:firstLine="179"/>
              <w:rPr>
                <w:sz w:val="20"/>
                <w:szCs w:val="20"/>
              </w:rPr>
            </w:pPr>
            <w:r>
              <w:rPr>
                <w:rFonts w:hint="eastAsia"/>
                <w:sz w:val="20"/>
                <w:szCs w:val="20"/>
              </w:rPr>
              <w:t>R</w:t>
            </w:r>
            <w:r>
              <w:rPr>
                <w:sz w:val="20"/>
                <w:szCs w:val="20"/>
              </w:rPr>
              <w:t>2.11</w:t>
            </w:r>
            <w:r>
              <w:rPr>
                <w:rFonts w:hint="eastAsia"/>
                <w:sz w:val="20"/>
                <w:szCs w:val="20"/>
              </w:rPr>
              <w:t xml:space="preserve">　活動マニュアル　活動の手引き　</w:t>
            </w:r>
            <w:r w:rsidR="007B46C0">
              <w:rPr>
                <w:rFonts w:hint="eastAsia"/>
                <w:sz w:val="20"/>
                <w:szCs w:val="20"/>
              </w:rPr>
              <w:t>P</w:t>
            </w:r>
            <w:r>
              <w:rPr>
                <w:sz w:val="20"/>
                <w:szCs w:val="20"/>
              </w:rPr>
              <w:t>-3</w:t>
            </w:r>
            <w:r w:rsidR="007B46C0">
              <w:rPr>
                <w:sz w:val="20"/>
                <w:szCs w:val="20"/>
              </w:rPr>
              <w:t>7</w:t>
            </w:r>
          </w:p>
        </w:tc>
      </w:tr>
    </w:tbl>
    <w:p w14:paraId="57243480" w14:textId="77777777" w:rsidR="0098411F" w:rsidRPr="008D388C" w:rsidRDefault="0098411F" w:rsidP="0098411F">
      <w:pPr>
        <w:rPr>
          <w:sz w:val="20"/>
          <w:szCs w:val="20"/>
        </w:rPr>
      </w:pPr>
    </w:p>
    <w:bookmarkEnd w:id="1"/>
    <w:p w14:paraId="028BA994" w14:textId="14B46931" w:rsidR="003146D7" w:rsidRDefault="003146D7" w:rsidP="00C110DC">
      <w:pPr>
        <w:rPr>
          <w:sz w:val="20"/>
          <w:szCs w:val="20"/>
        </w:rPr>
      </w:pPr>
    </w:p>
    <w:tbl>
      <w:tblPr>
        <w:tblStyle w:val="a7"/>
        <w:tblW w:w="0" w:type="auto"/>
        <w:tblLook w:val="04A0" w:firstRow="1" w:lastRow="0" w:firstColumn="1" w:lastColumn="0" w:noHBand="0" w:noVBand="1"/>
      </w:tblPr>
      <w:tblGrid>
        <w:gridCol w:w="1384"/>
        <w:gridCol w:w="3402"/>
        <w:gridCol w:w="5050"/>
      </w:tblGrid>
      <w:tr w:rsidR="00C110DC" w14:paraId="06C5A3D4" w14:textId="77777777" w:rsidTr="001C5F16">
        <w:tc>
          <w:tcPr>
            <w:tcW w:w="1384" w:type="dxa"/>
          </w:tcPr>
          <w:p w14:paraId="601A6E39" w14:textId="77777777" w:rsidR="00C110DC" w:rsidRDefault="00C110DC" w:rsidP="001C5F16">
            <w:pPr>
              <w:rPr>
                <w:sz w:val="20"/>
                <w:szCs w:val="20"/>
              </w:rPr>
            </w:pPr>
            <w:r>
              <w:rPr>
                <w:rFonts w:hint="eastAsia"/>
                <w:sz w:val="20"/>
                <w:szCs w:val="20"/>
              </w:rPr>
              <w:t>項目</w:t>
            </w:r>
          </w:p>
        </w:tc>
        <w:tc>
          <w:tcPr>
            <w:tcW w:w="3402" w:type="dxa"/>
          </w:tcPr>
          <w:p w14:paraId="71036389" w14:textId="77777777" w:rsidR="00C110DC" w:rsidRDefault="00C110DC" w:rsidP="001C5F16">
            <w:pPr>
              <w:rPr>
                <w:sz w:val="20"/>
                <w:szCs w:val="20"/>
              </w:rPr>
            </w:pPr>
            <w:r>
              <w:rPr>
                <w:rFonts w:hint="eastAsia"/>
                <w:sz w:val="20"/>
                <w:szCs w:val="20"/>
              </w:rPr>
              <w:t>問合せ内容</w:t>
            </w:r>
          </w:p>
        </w:tc>
        <w:tc>
          <w:tcPr>
            <w:tcW w:w="5050" w:type="dxa"/>
          </w:tcPr>
          <w:p w14:paraId="2A0E6F04" w14:textId="63895970" w:rsidR="00C110DC" w:rsidRDefault="00C110DC" w:rsidP="001C5F16">
            <w:pPr>
              <w:rPr>
                <w:sz w:val="20"/>
                <w:szCs w:val="20"/>
              </w:rPr>
            </w:pPr>
            <w:r>
              <w:rPr>
                <w:rFonts w:hint="eastAsia"/>
                <w:sz w:val="20"/>
                <w:szCs w:val="20"/>
              </w:rPr>
              <w:t>対応</w:t>
            </w:r>
            <w:r>
              <w:rPr>
                <w:rFonts w:hint="eastAsia"/>
                <w:sz w:val="20"/>
                <w:szCs w:val="20"/>
              </w:rPr>
              <w:t>(</w:t>
            </w:r>
            <w:r>
              <w:rPr>
                <w:rFonts w:hint="eastAsia"/>
                <w:sz w:val="20"/>
                <w:szCs w:val="20"/>
              </w:rPr>
              <w:t>案</w:t>
            </w:r>
            <w:r>
              <w:rPr>
                <w:rFonts w:hint="eastAsia"/>
                <w:sz w:val="20"/>
                <w:szCs w:val="20"/>
              </w:rPr>
              <w:t>)</w:t>
            </w:r>
          </w:p>
        </w:tc>
      </w:tr>
      <w:tr w:rsidR="00991034" w14:paraId="48706131" w14:textId="77777777" w:rsidTr="00713D4B">
        <w:trPr>
          <w:trHeight w:val="5158"/>
        </w:trPr>
        <w:tc>
          <w:tcPr>
            <w:tcW w:w="1384" w:type="dxa"/>
          </w:tcPr>
          <w:p w14:paraId="672AB868" w14:textId="76E4E8D6" w:rsidR="00991034" w:rsidRDefault="00991034" w:rsidP="001C5F16">
            <w:pPr>
              <w:rPr>
                <w:sz w:val="20"/>
                <w:szCs w:val="20"/>
              </w:rPr>
            </w:pPr>
            <w:r>
              <w:rPr>
                <w:rFonts w:hint="eastAsia"/>
                <w:sz w:val="20"/>
                <w:szCs w:val="20"/>
              </w:rPr>
              <w:t>各種届出</w:t>
            </w:r>
          </w:p>
        </w:tc>
        <w:tc>
          <w:tcPr>
            <w:tcW w:w="3402" w:type="dxa"/>
          </w:tcPr>
          <w:p w14:paraId="106DD2A7" w14:textId="77777777" w:rsidR="00991034" w:rsidRDefault="00991034" w:rsidP="001C5F16">
            <w:pPr>
              <w:rPr>
                <w:sz w:val="20"/>
                <w:szCs w:val="20"/>
              </w:rPr>
            </w:pPr>
            <w:r>
              <w:rPr>
                <w:rFonts w:hint="eastAsia"/>
                <w:sz w:val="20"/>
                <w:szCs w:val="20"/>
              </w:rPr>
              <w:t>去年、転用があり面積が減少していることが判明した。まだ変更認定申請が未提出であるが、多面的機能支払交付金実施要領では交付申請時か実施状況報告提出時とあるが</w:t>
            </w:r>
          </w:p>
          <w:p w14:paraId="39C0AFF3" w14:textId="77777777" w:rsidR="00991034" w:rsidRDefault="00991034" w:rsidP="001C5F16">
            <w:pPr>
              <w:rPr>
                <w:sz w:val="20"/>
                <w:szCs w:val="20"/>
              </w:rPr>
            </w:pPr>
          </w:p>
          <w:p w14:paraId="6CF1570E" w14:textId="3809F3C2" w:rsidR="00991034" w:rsidRDefault="00991034" w:rsidP="001C5F16">
            <w:pPr>
              <w:rPr>
                <w:sz w:val="20"/>
                <w:szCs w:val="20"/>
              </w:rPr>
            </w:pPr>
          </w:p>
        </w:tc>
        <w:tc>
          <w:tcPr>
            <w:tcW w:w="5050" w:type="dxa"/>
          </w:tcPr>
          <w:p w14:paraId="3F47D5DA" w14:textId="5213E246" w:rsidR="00991034" w:rsidRDefault="00991034" w:rsidP="001C5F16">
            <w:pPr>
              <w:rPr>
                <w:sz w:val="20"/>
                <w:szCs w:val="20"/>
              </w:rPr>
            </w:pPr>
            <w:r>
              <w:rPr>
                <w:rFonts w:hint="eastAsia"/>
                <w:sz w:val="20"/>
                <w:szCs w:val="20"/>
              </w:rPr>
              <w:t xml:space="preserve"> </w:t>
            </w:r>
            <w:r>
              <w:rPr>
                <w:rFonts w:hint="eastAsia"/>
                <w:sz w:val="20"/>
                <w:szCs w:val="20"/>
              </w:rPr>
              <w:t>問合せ内容は「変更届」の場合であり、本事案は「変更認定」に該当することから、下記のとおり速やかに市町村へ提出して下さい。</w:t>
            </w:r>
          </w:p>
          <w:p w14:paraId="5E5C02EA" w14:textId="41E3EDD4" w:rsidR="00991034" w:rsidRDefault="00991034" w:rsidP="00ED1B32">
            <w:pPr>
              <w:ind w:firstLineChars="100" w:firstLine="179"/>
              <w:rPr>
                <w:sz w:val="20"/>
                <w:szCs w:val="20"/>
              </w:rPr>
            </w:pPr>
            <w:r>
              <w:rPr>
                <w:rFonts w:hint="eastAsia"/>
                <w:sz w:val="20"/>
                <w:szCs w:val="20"/>
              </w:rPr>
              <w:t>事業計画の変更手続きについては、「変更認定</w:t>
            </w:r>
            <w:r>
              <w:rPr>
                <w:rFonts w:hint="eastAsia"/>
                <w:sz w:val="20"/>
                <w:szCs w:val="20"/>
              </w:rPr>
              <w:t>(</w:t>
            </w:r>
            <w:r>
              <w:rPr>
                <w:rFonts w:hint="eastAsia"/>
                <w:sz w:val="20"/>
                <w:szCs w:val="20"/>
              </w:rPr>
              <w:t>交付金に影響する内容</w:t>
            </w:r>
            <w:r>
              <w:rPr>
                <w:rFonts w:hint="eastAsia"/>
                <w:sz w:val="20"/>
                <w:szCs w:val="20"/>
              </w:rPr>
              <w:t>)</w:t>
            </w:r>
            <w:r>
              <w:rPr>
                <w:rFonts w:hint="eastAsia"/>
                <w:sz w:val="20"/>
                <w:szCs w:val="20"/>
              </w:rPr>
              <w:t>」と「変更届</w:t>
            </w:r>
            <w:r>
              <w:rPr>
                <w:rFonts w:hint="eastAsia"/>
                <w:sz w:val="20"/>
                <w:szCs w:val="20"/>
              </w:rPr>
              <w:t>(</w:t>
            </w:r>
            <w:r>
              <w:rPr>
                <w:rFonts w:hint="eastAsia"/>
                <w:sz w:val="20"/>
                <w:szCs w:val="20"/>
              </w:rPr>
              <w:t>交付金に影響しない内容</w:t>
            </w:r>
            <w:r>
              <w:rPr>
                <w:rFonts w:hint="eastAsia"/>
                <w:sz w:val="20"/>
                <w:szCs w:val="20"/>
              </w:rPr>
              <w:t>)</w:t>
            </w:r>
            <w:r>
              <w:rPr>
                <w:rFonts w:hint="eastAsia"/>
                <w:sz w:val="20"/>
                <w:szCs w:val="20"/>
              </w:rPr>
              <w:t>」に区分されます。</w:t>
            </w:r>
          </w:p>
          <w:p w14:paraId="0B85B7AA" w14:textId="77777777" w:rsidR="00991034" w:rsidRDefault="00991034" w:rsidP="001C5F16">
            <w:pPr>
              <w:rPr>
                <w:sz w:val="20"/>
                <w:szCs w:val="20"/>
              </w:rPr>
            </w:pPr>
            <w:r>
              <w:rPr>
                <w:rFonts w:hint="eastAsia"/>
                <w:sz w:val="20"/>
                <w:szCs w:val="20"/>
              </w:rPr>
              <w:t xml:space="preserve">　「変更認定」についてはその事実が生じた場合、速やかに、「変更届」は変更があった年度の実施状況報告時、又は、翌年度の交付申請時に手続きして下さい。</w:t>
            </w:r>
          </w:p>
          <w:p w14:paraId="17211D05" w14:textId="3647E889" w:rsidR="00991034" w:rsidRDefault="00991034" w:rsidP="008634BF">
            <w:pPr>
              <w:ind w:firstLineChars="100" w:firstLine="179"/>
              <w:rPr>
                <w:sz w:val="20"/>
                <w:szCs w:val="20"/>
              </w:rPr>
            </w:pPr>
            <w:r>
              <w:rPr>
                <w:rFonts w:hint="eastAsia"/>
                <w:sz w:val="20"/>
                <w:szCs w:val="20"/>
              </w:rPr>
              <w:t>市町村においては、変更内容の迅速な把握に努められるようお願いします。</w:t>
            </w:r>
          </w:p>
          <w:p w14:paraId="7FB0AD5B" w14:textId="37F767E2" w:rsidR="00991034" w:rsidRDefault="00991034" w:rsidP="008634BF">
            <w:pPr>
              <w:ind w:firstLineChars="100" w:firstLine="179"/>
              <w:rPr>
                <w:sz w:val="20"/>
                <w:szCs w:val="20"/>
              </w:rPr>
            </w:pPr>
          </w:p>
          <w:p w14:paraId="29590B44" w14:textId="2F9BB3C2" w:rsidR="00991034" w:rsidRDefault="00991034" w:rsidP="00AE4A14">
            <w:pPr>
              <w:rPr>
                <w:sz w:val="20"/>
                <w:szCs w:val="20"/>
              </w:rPr>
            </w:pPr>
            <w:r>
              <w:rPr>
                <w:rFonts w:hint="eastAsia"/>
                <w:sz w:val="20"/>
                <w:szCs w:val="20"/>
              </w:rPr>
              <w:t>参照</w:t>
            </w:r>
          </w:p>
          <w:p w14:paraId="3EBE2626" w14:textId="77777777" w:rsidR="00991034" w:rsidRDefault="00991034" w:rsidP="00AE4A14">
            <w:pPr>
              <w:ind w:firstLineChars="100" w:firstLine="179"/>
              <w:rPr>
                <w:sz w:val="20"/>
                <w:szCs w:val="20"/>
              </w:rPr>
            </w:pPr>
            <w:r>
              <w:rPr>
                <w:rFonts w:hint="eastAsia"/>
                <w:sz w:val="20"/>
                <w:szCs w:val="20"/>
              </w:rPr>
              <w:t>山形県多面的機能支払交付金の手引き</w:t>
            </w:r>
            <w:r>
              <w:rPr>
                <w:rFonts w:hint="eastAsia"/>
                <w:sz w:val="20"/>
                <w:szCs w:val="20"/>
              </w:rPr>
              <w:t>(</w:t>
            </w:r>
            <w:r>
              <w:rPr>
                <w:rFonts w:hint="eastAsia"/>
                <w:sz w:val="20"/>
                <w:szCs w:val="20"/>
              </w:rPr>
              <w:t>活動組織</w:t>
            </w:r>
            <w:r>
              <w:rPr>
                <w:rFonts w:hint="eastAsia"/>
                <w:sz w:val="20"/>
                <w:szCs w:val="20"/>
              </w:rPr>
              <w:t>)</w:t>
            </w:r>
            <w:r>
              <w:rPr>
                <w:sz w:val="20"/>
                <w:szCs w:val="20"/>
              </w:rPr>
              <w:t xml:space="preserve"> </w:t>
            </w:r>
            <w:r>
              <w:rPr>
                <w:rFonts w:hint="eastAsia"/>
                <w:sz w:val="20"/>
                <w:szCs w:val="20"/>
              </w:rPr>
              <w:t>P</w:t>
            </w:r>
            <w:r>
              <w:rPr>
                <w:sz w:val="20"/>
                <w:szCs w:val="20"/>
              </w:rPr>
              <w:t>30</w:t>
            </w:r>
          </w:p>
          <w:p w14:paraId="31C99602" w14:textId="77777777" w:rsidR="00991034" w:rsidRDefault="00991034" w:rsidP="00AE4A14">
            <w:pPr>
              <w:ind w:firstLineChars="100" w:firstLine="179"/>
              <w:rPr>
                <w:sz w:val="20"/>
                <w:szCs w:val="20"/>
              </w:rPr>
            </w:pPr>
          </w:p>
          <w:p w14:paraId="01A595CC" w14:textId="1EA72255" w:rsidR="00991034" w:rsidRPr="008D388C" w:rsidRDefault="00991034" w:rsidP="00ED1B32">
            <w:pPr>
              <w:rPr>
                <w:sz w:val="20"/>
                <w:szCs w:val="20"/>
              </w:rPr>
            </w:pPr>
            <w:r>
              <w:rPr>
                <w:rFonts w:hint="eastAsia"/>
                <w:sz w:val="20"/>
                <w:szCs w:val="20"/>
              </w:rPr>
              <w:t xml:space="preserve">　なお、過年度の転用なので、交付金の返還手続きも場合により必要となりますので、市町村又は県にご確認下さい。</w:t>
            </w:r>
          </w:p>
        </w:tc>
      </w:tr>
    </w:tbl>
    <w:p w14:paraId="7D05EA86" w14:textId="326FF378" w:rsidR="0098411F" w:rsidRDefault="0098411F" w:rsidP="00021434">
      <w:pPr>
        <w:rPr>
          <w:sz w:val="20"/>
          <w:szCs w:val="20"/>
        </w:rPr>
      </w:pPr>
    </w:p>
    <w:p w14:paraId="0BDC1DEF" w14:textId="16751D6A" w:rsidR="00765C9D" w:rsidRDefault="00765C9D" w:rsidP="00021434">
      <w:pPr>
        <w:rPr>
          <w:sz w:val="20"/>
          <w:szCs w:val="20"/>
        </w:rPr>
      </w:pPr>
    </w:p>
    <w:p w14:paraId="25F618D7" w14:textId="6D23C5D2" w:rsidR="00765C9D" w:rsidRDefault="00765C9D" w:rsidP="00021434">
      <w:pPr>
        <w:rPr>
          <w:sz w:val="20"/>
          <w:szCs w:val="20"/>
        </w:rPr>
      </w:pPr>
    </w:p>
    <w:p w14:paraId="652F7D53" w14:textId="69E7C605" w:rsidR="004C4664" w:rsidRDefault="004C4664" w:rsidP="00021434">
      <w:pPr>
        <w:rPr>
          <w:sz w:val="20"/>
          <w:szCs w:val="20"/>
        </w:rPr>
      </w:pPr>
    </w:p>
    <w:tbl>
      <w:tblPr>
        <w:tblStyle w:val="a7"/>
        <w:tblW w:w="0" w:type="auto"/>
        <w:tblLook w:val="04A0" w:firstRow="1" w:lastRow="0" w:firstColumn="1" w:lastColumn="0" w:noHBand="0" w:noVBand="1"/>
      </w:tblPr>
      <w:tblGrid>
        <w:gridCol w:w="1384"/>
        <w:gridCol w:w="3402"/>
        <w:gridCol w:w="5050"/>
      </w:tblGrid>
      <w:tr w:rsidR="00765C9D" w14:paraId="378573B6" w14:textId="77777777" w:rsidTr="001C5F16">
        <w:tc>
          <w:tcPr>
            <w:tcW w:w="1384" w:type="dxa"/>
          </w:tcPr>
          <w:p w14:paraId="3587FB5F" w14:textId="77777777" w:rsidR="00765C9D" w:rsidRDefault="00765C9D" w:rsidP="001C5F16">
            <w:pPr>
              <w:rPr>
                <w:sz w:val="20"/>
                <w:szCs w:val="20"/>
              </w:rPr>
            </w:pPr>
            <w:r>
              <w:rPr>
                <w:rFonts w:hint="eastAsia"/>
                <w:sz w:val="20"/>
                <w:szCs w:val="20"/>
              </w:rPr>
              <w:t>項目</w:t>
            </w:r>
          </w:p>
        </w:tc>
        <w:tc>
          <w:tcPr>
            <w:tcW w:w="3402" w:type="dxa"/>
          </w:tcPr>
          <w:p w14:paraId="3CC3432E" w14:textId="77777777" w:rsidR="00765C9D" w:rsidRDefault="00765C9D" w:rsidP="001C5F16">
            <w:pPr>
              <w:rPr>
                <w:sz w:val="20"/>
                <w:szCs w:val="20"/>
              </w:rPr>
            </w:pPr>
            <w:r>
              <w:rPr>
                <w:rFonts w:hint="eastAsia"/>
                <w:sz w:val="20"/>
                <w:szCs w:val="20"/>
              </w:rPr>
              <w:t>問合せ内容</w:t>
            </w:r>
          </w:p>
        </w:tc>
        <w:tc>
          <w:tcPr>
            <w:tcW w:w="5050" w:type="dxa"/>
          </w:tcPr>
          <w:p w14:paraId="29F5031F" w14:textId="77777777" w:rsidR="00765C9D" w:rsidRDefault="00765C9D" w:rsidP="001C5F16">
            <w:pPr>
              <w:rPr>
                <w:sz w:val="20"/>
                <w:szCs w:val="20"/>
              </w:rPr>
            </w:pPr>
            <w:r>
              <w:rPr>
                <w:rFonts w:hint="eastAsia"/>
                <w:sz w:val="20"/>
                <w:szCs w:val="20"/>
              </w:rPr>
              <w:t>対応</w:t>
            </w:r>
            <w:r>
              <w:rPr>
                <w:rFonts w:hint="eastAsia"/>
                <w:sz w:val="20"/>
                <w:szCs w:val="20"/>
              </w:rPr>
              <w:t>(</w:t>
            </w:r>
            <w:r>
              <w:rPr>
                <w:rFonts w:hint="eastAsia"/>
                <w:sz w:val="20"/>
                <w:szCs w:val="20"/>
              </w:rPr>
              <w:t>案</w:t>
            </w:r>
            <w:r>
              <w:rPr>
                <w:rFonts w:hint="eastAsia"/>
                <w:sz w:val="20"/>
                <w:szCs w:val="20"/>
              </w:rPr>
              <w:t>)</w:t>
            </w:r>
          </w:p>
        </w:tc>
      </w:tr>
      <w:tr w:rsidR="00991034" w14:paraId="272149E4" w14:textId="77777777" w:rsidTr="00991034">
        <w:trPr>
          <w:trHeight w:val="1986"/>
        </w:trPr>
        <w:tc>
          <w:tcPr>
            <w:tcW w:w="1384" w:type="dxa"/>
          </w:tcPr>
          <w:p w14:paraId="15B4D07B" w14:textId="77777777" w:rsidR="00991034" w:rsidRDefault="00991034" w:rsidP="001C5F16">
            <w:pPr>
              <w:rPr>
                <w:sz w:val="20"/>
                <w:szCs w:val="20"/>
              </w:rPr>
            </w:pPr>
            <w:r>
              <w:rPr>
                <w:rFonts w:hint="eastAsia"/>
                <w:sz w:val="20"/>
                <w:szCs w:val="20"/>
              </w:rPr>
              <w:t>その他</w:t>
            </w:r>
          </w:p>
        </w:tc>
        <w:tc>
          <w:tcPr>
            <w:tcW w:w="3402" w:type="dxa"/>
          </w:tcPr>
          <w:p w14:paraId="739C1B46" w14:textId="2443280E" w:rsidR="00991034" w:rsidRDefault="00991034" w:rsidP="001C5F16">
            <w:pPr>
              <w:rPr>
                <w:sz w:val="20"/>
                <w:szCs w:val="20"/>
              </w:rPr>
            </w:pPr>
            <w:r>
              <w:rPr>
                <w:rFonts w:hint="eastAsia"/>
                <w:sz w:val="20"/>
                <w:szCs w:val="20"/>
              </w:rPr>
              <w:t>維持のみ活動する広域活動組織に維持・共同・長寿命化の活動をしている組織を合併する場合は、これまでの活動を継続できるか</w:t>
            </w:r>
          </w:p>
          <w:p w14:paraId="1968586D" w14:textId="77777777" w:rsidR="00991034" w:rsidRDefault="00991034" w:rsidP="001C5F16">
            <w:pPr>
              <w:rPr>
                <w:sz w:val="20"/>
                <w:szCs w:val="20"/>
              </w:rPr>
            </w:pPr>
          </w:p>
          <w:p w14:paraId="54AEBD79" w14:textId="531512FB" w:rsidR="00991034" w:rsidRDefault="00991034" w:rsidP="003B6E39">
            <w:pPr>
              <w:rPr>
                <w:sz w:val="20"/>
                <w:szCs w:val="20"/>
              </w:rPr>
            </w:pPr>
          </w:p>
        </w:tc>
        <w:tc>
          <w:tcPr>
            <w:tcW w:w="5050" w:type="dxa"/>
          </w:tcPr>
          <w:p w14:paraId="2E950D05" w14:textId="51656B1E" w:rsidR="00991034" w:rsidRPr="008D388C" w:rsidRDefault="00991034" w:rsidP="00ED1B32">
            <w:pPr>
              <w:rPr>
                <w:sz w:val="20"/>
                <w:szCs w:val="20"/>
              </w:rPr>
            </w:pPr>
            <w:r>
              <w:rPr>
                <w:rFonts w:hint="eastAsia"/>
                <w:sz w:val="20"/>
                <w:szCs w:val="20"/>
              </w:rPr>
              <w:t xml:space="preserve">　組織の広域化については、国、県、協議会でも推進していることから、詳細について県等に確認の上、ぜひ推進していただきたい。</w:t>
            </w:r>
          </w:p>
        </w:tc>
      </w:tr>
    </w:tbl>
    <w:p w14:paraId="1D3B48CF" w14:textId="77777777" w:rsidR="00765C9D" w:rsidRPr="0098411F" w:rsidRDefault="00765C9D" w:rsidP="00765C9D">
      <w:pPr>
        <w:rPr>
          <w:sz w:val="20"/>
          <w:szCs w:val="20"/>
        </w:rPr>
      </w:pPr>
    </w:p>
    <w:p w14:paraId="7567FD49" w14:textId="77777777" w:rsidR="00765C9D" w:rsidRPr="00765C9D" w:rsidRDefault="00765C9D" w:rsidP="00021434">
      <w:pPr>
        <w:rPr>
          <w:sz w:val="20"/>
          <w:szCs w:val="20"/>
        </w:rPr>
      </w:pPr>
    </w:p>
    <w:sectPr w:rsidR="00765C9D" w:rsidRPr="00765C9D" w:rsidSect="00C05940">
      <w:pgSz w:w="11906" w:h="16838" w:code="9"/>
      <w:pgMar w:top="1134" w:right="1134" w:bottom="1134" w:left="1134"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8D75" w14:textId="77777777" w:rsidR="003539C4" w:rsidRDefault="003539C4" w:rsidP="002A70E3">
      <w:r>
        <w:separator/>
      </w:r>
    </w:p>
  </w:endnote>
  <w:endnote w:type="continuationSeparator" w:id="0">
    <w:p w14:paraId="0691CD23" w14:textId="77777777" w:rsidR="003539C4" w:rsidRDefault="003539C4"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79BE" w14:textId="77777777" w:rsidR="003539C4" w:rsidRDefault="003539C4" w:rsidP="002A70E3">
      <w:r>
        <w:separator/>
      </w:r>
    </w:p>
  </w:footnote>
  <w:footnote w:type="continuationSeparator" w:id="0">
    <w:p w14:paraId="33DABC1B" w14:textId="77777777" w:rsidR="003539C4" w:rsidRDefault="003539C4"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6"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7"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2DD0FA4"/>
    <w:multiLevelType w:val="hybridMultilevel"/>
    <w:tmpl w:val="3E6ABE84"/>
    <w:lvl w:ilvl="0" w:tplc="BD029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AF3701"/>
    <w:multiLevelType w:val="hybridMultilevel"/>
    <w:tmpl w:val="1332A34C"/>
    <w:lvl w:ilvl="0" w:tplc="01A8EAAA">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3"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5"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6"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9"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20"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2"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4"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5"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6"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9"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6441688A"/>
    <w:multiLevelType w:val="hybridMultilevel"/>
    <w:tmpl w:val="820472B2"/>
    <w:lvl w:ilvl="0" w:tplc="19727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32"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3"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4"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6"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7"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265268735">
    <w:abstractNumId w:val="3"/>
  </w:num>
  <w:num w:numId="2" w16cid:durableId="1001279638">
    <w:abstractNumId w:val="35"/>
  </w:num>
  <w:num w:numId="3" w16cid:durableId="741873828">
    <w:abstractNumId w:val="36"/>
  </w:num>
  <w:num w:numId="4" w16cid:durableId="2066829323">
    <w:abstractNumId w:val="21"/>
  </w:num>
  <w:num w:numId="5" w16cid:durableId="1389258765">
    <w:abstractNumId w:val="8"/>
  </w:num>
  <w:num w:numId="6" w16cid:durableId="1312752500">
    <w:abstractNumId w:val="0"/>
  </w:num>
  <w:num w:numId="7" w16cid:durableId="1727531909">
    <w:abstractNumId w:val="37"/>
  </w:num>
  <w:num w:numId="8" w16cid:durableId="1282230431">
    <w:abstractNumId w:val="9"/>
  </w:num>
  <w:num w:numId="9" w16cid:durableId="2114351439">
    <w:abstractNumId w:val="1"/>
  </w:num>
  <w:num w:numId="10" w16cid:durableId="455486375">
    <w:abstractNumId w:val="4"/>
  </w:num>
  <w:num w:numId="11" w16cid:durableId="1836187965">
    <w:abstractNumId w:val="34"/>
  </w:num>
  <w:num w:numId="12" w16cid:durableId="1551920496">
    <w:abstractNumId w:val="22"/>
  </w:num>
  <w:num w:numId="13" w16cid:durableId="2014991189">
    <w:abstractNumId w:val="17"/>
  </w:num>
  <w:num w:numId="14" w16cid:durableId="866022909">
    <w:abstractNumId w:val="11"/>
  </w:num>
  <w:num w:numId="15" w16cid:durableId="1294752219">
    <w:abstractNumId w:val="16"/>
  </w:num>
  <w:num w:numId="16" w16cid:durableId="272395983">
    <w:abstractNumId w:val="26"/>
  </w:num>
  <w:num w:numId="17" w16cid:durableId="1077167582">
    <w:abstractNumId w:val="25"/>
  </w:num>
  <w:num w:numId="18" w16cid:durableId="18091903">
    <w:abstractNumId w:val="6"/>
  </w:num>
  <w:num w:numId="19" w16cid:durableId="1216434794">
    <w:abstractNumId w:val="7"/>
  </w:num>
  <w:num w:numId="20" w16cid:durableId="702561243">
    <w:abstractNumId w:val="33"/>
  </w:num>
  <w:num w:numId="21" w16cid:durableId="1988364862">
    <w:abstractNumId w:val="15"/>
  </w:num>
  <w:num w:numId="22" w16cid:durableId="1724938860">
    <w:abstractNumId w:val="29"/>
  </w:num>
  <w:num w:numId="23" w16cid:durableId="807354084">
    <w:abstractNumId w:val="38"/>
  </w:num>
  <w:num w:numId="24" w16cid:durableId="220867386">
    <w:abstractNumId w:val="5"/>
  </w:num>
  <w:num w:numId="25" w16cid:durableId="1316059852">
    <w:abstractNumId w:val="2"/>
  </w:num>
  <w:num w:numId="26" w16cid:durableId="1644772028">
    <w:abstractNumId w:val="23"/>
  </w:num>
  <w:num w:numId="27" w16cid:durableId="740063730">
    <w:abstractNumId w:val="24"/>
  </w:num>
  <w:num w:numId="28" w16cid:durableId="703869542">
    <w:abstractNumId w:val="18"/>
  </w:num>
  <w:num w:numId="29" w16cid:durableId="1657689104">
    <w:abstractNumId w:val="32"/>
  </w:num>
  <w:num w:numId="30" w16cid:durableId="1985154713">
    <w:abstractNumId w:val="14"/>
  </w:num>
  <w:num w:numId="31" w16cid:durableId="499974819">
    <w:abstractNumId w:val="19"/>
  </w:num>
  <w:num w:numId="32" w16cid:durableId="493834172">
    <w:abstractNumId w:val="31"/>
  </w:num>
  <w:num w:numId="33" w16cid:durableId="1514569391">
    <w:abstractNumId w:val="13"/>
  </w:num>
  <w:num w:numId="34" w16cid:durableId="1162239057">
    <w:abstractNumId w:val="28"/>
  </w:num>
  <w:num w:numId="35" w16cid:durableId="751245960">
    <w:abstractNumId w:val="27"/>
  </w:num>
  <w:num w:numId="36" w16cid:durableId="1138495162">
    <w:abstractNumId w:val="20"/>
  </w:num>
  <w:num w:numId="37" w16cid:durableId="1752921867">
    <w:abstractNumId w:val="30"/>
  </w:num>
  <w:num w:numId="38" w16cid:durableId="1611620712">
    <w:abstractNumId w:val="10"/>
  </w:num>
  <w:num w:numId="39" w16cid:durableId="4842767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7D89"/>
    <w:rsid w:val="00020568"/>
    <w:rsid w:val="00021434"/>
    <w:rsid w:val="0002360F"/>
    <w:rsid w:val="00024CE5"/>
    <w:rsid w:val="00027EFC"/>
    <w:rsid w:val="000317DB"/>
    <w:rsid w:val="00034652"/>
    <w:rsid w:val="00042718"/>
    <w:rsid w:val="000454C8"/>
    <w:rsid w:val="00050F41"/>
    <w:rsid w:val="000534E4"/>
    <w:rsid w:val="000538ED"/>
    <w:rsid w:val="00054168"/>
    <w:rsid w:val="00062766"/>
    <w:rsid w:val="00065D72"/>
    <w:rsid w:val="00066399"/>
    <w:rsid w:val="00067700"/>
    <w:rsid w:val="00072561"/>
    <w:rsid w:val="00084B03"/>
    <w:rsid w:val="000906A2"/>
    <w:rsid w:val="00092F35"/>
    <w:rsid w:val="000A1B65"/>
    <w:rsid w:val="000A5619"/>
    <w:rsid w:val="000A79DD"/>
    <w:rsid w:val="000B2432"/>
    <w:rsid w:val="000B3E33"/>
    <w:rsid w:val="000B446C"/>
    <w:rsid w:val="000C4177"/>
    <w:rsid w:val="000C490C"/>
    <w:rsid w:val="000D198F"/>
    <w:rsid w:val="000D6DC9"/>
    <w:rsid w:val="000D7156"/>
    <w:rsid w:val="000D727E"/>
    <w:rsid w:val="000D78E1"/>
    <w:rsid w:val="000E1D3B"/>
    <w:rsid w:val="000E3ADD"/>
    <w:rsid w:val="000E42AA"/>
    <w:rsid w:val="000E781B"/>
    <w:rsid w:val="000F49B7"/>
    <w:rsid w:val="00103346"/>
    <w:rsid w:val="0010676B"/>
    <w:rsid w:val="001070F0"/>
    <w:rsid w:val="00107C16"/>
    <w:rsid w:val="001127C8"/>
    <w:rsid w:val="00113EE9"/>
    <w:rsid w:val="0012321F"/>
    <w:rsid w:val="001273FA"/>
    <w:rsid w:val="00130ED8"/>
    <w:rsid w:val="0013297A"/>
    <w:rsid w:val="00134164"/>
    <w:rsid w:val="001342A4"/>
    <w:rsid w:val="00135E79"/>
    <w:rsid w:val="00135EF4"/>
    <w:rsid w:val="00137B8C"/>
    <w:rsid w:val="001400D2"/>
    <w:rsid w:val="00142890"/>
    <w:rsid w:val="00152FF0"/>
    <w:rsid w:val="00161768"/>
    <w:rsid w:val="0016477A"/>
    <w:rsid w:val="001659F3"/>
    <w:rsid w:val="001678FF"/>
    <w:rsid w:val="00170B5C"/>
    <w:rsid w:val="00171852"/>
    <w:rsid w:val="00177F97"/>
    <w:rsid w:val="0018068C"/>
    <w:rsid w:val="00182093"/>
    <w:rsid w:val="00183083"/>
    <w:rsid w:val="001839E4"/>
    <w:rsid w:val="00187DD0"/>
    <w:rsid w:val="0019105A"/>
    <w:rsid w:val="001A0440"/>
    <w:rsid w:val="001A0FF1"/>
    <w:rsid w:val="001A57F2"/>
    <w:rsid w:val="001A6543"/>
    <w:rsid w:val="001B13CA"/>
    <w:rsid w:val="001B3B76"/>
    <w:rsid w:val="001B3C3D"/>
    <w:rsid w:val="001C2992"/>
    <w:rsid w:val="001C3E63"/>
    <w:rsid w:val="001D0C63"/>
    <w:rsid w:val="001D645B"/>
    <w:rsid w:val="001E269D"/>
    <w:rsid w:val="001E7825"/>
    <w:rsid w:val="00207345"/>
    <w:rsid w:val="00207846"/>
    <w:rsid w:val="00211A85"/>
    <w:rsid w:val="00213532"/>
    <w:rsid w:val="00220C87"/>
    <w:rsid w:val="00224065"/>
    <w:rsid w:val="00224BA6"/>
    <w:rsid w:val="00227958"/>
    <w:rsid w:val="00232676"/>
    <w:rsid w:val="00237C00"/>
    <w:rsid w:val="002414A3"/>
    <w:rsid w:val="00241E3F"/>
    <w:rsid w:val="002445E7"/>
    <w:rsid w:val="00251903"/>
    <w:rsid w:val="002545F2"/>
    <w:rsid w:val="00254AD4"/>
    <w:rsid w:val="00261D48"/>
    <w:rsid w:val="00262F0D"/>
    <w:rsid w:val="00263CE3"/>
    <w:rsid w:val="00264C14"/>
    <w:rsid w:val="00267C49"/>
    <w:rsid w:val="002739AE"/>
    <w:rsid w:val="00282A79"/>
    <w:rsid w:val="00286441"/>
    <w:rsid w:val="002907D1"/>
    <w:rsid w:val="00295A36"/>
    <w:rsid w:val="00295B73"/>
    <w:rsid w:val="002964AF"/>
    <w:rsid w:val="00297B67"/>
    <w:rsid w:val="00297CF7"/>
    <w:rsid w:val="002A1A68"/>
    <w:rsid w:val="002A5D21"/>
    <w:rsid w:val="002A70E3"/>
    <w:rsid w:val="002B2463"/>
    <w:rsid w:val="002B2606"/>
    <w:rsid w:val="002B281D"/>
    <w:rsid w:val="002B2CEB"/>
    <w:rsid w:val="002B3E99"/>
    <w:rsid w:val="002B4DA9"/>
    <w:rsid w:val="002B6FCA"/>
    <w:rsid w:val="002C37EE"/>
    <w:rsid w:val="002D09AA"/>
    <w:rsid w:val="002D0C77"/>
    <w:rsid w:val="002D1007"/>
    <w:rsid w:val="002D77AA"/>
    <w:rsid w:val="002E0B79"/>
    <w:rsid w:val="002E0E57"/>
    <w:rsid w:val="002E1F66"/>
    <w:rsid w:val="002E219B"/>
    <w:rsid w:val="002E4A42"/>
    <w:rsid w:val="002E5B66"/>
    <w:rsid w:val="002E71CA"/>
    <w:rsid w:val="002F1424"/>
    <w:rsid w:val="002F6C22"/>
    <w:rsid w:val="003100DE"/>
    <w:rsid w:val="003109C0"/>
    <w:rsid w:val="003146D7"/>
    <w:rsid w:val="0031523F"/>
    <w:rsid w:val="003163BF"/>
    <w:rsid w:val="00317734"/>
    <w:rsid w:val="00320D6D"/>
    <w:rsid w:val="0033287D"/>
    <w:rsid w:val="00336DDE"/>
    <w:rsid w:val="00336E14"/>
    <w:rsid w:val="0034359D"/>
    <w:rsid w:val="003539C4"/>
    <w:rsid w:val="00353DD1"/>
    <w:rsid w:val="0036228A"/>
    <w:rsid w:val="00362A6C"/>
    <w:rsid w:val="003633BE"/>
    <w:rsid w:val="0036370E"/>
    <w:rsid w:val="00367CB2"/>
    <w:rsid w:val="003708E3"/>
    <w:rsid w:val="0037429A"/>
    <w:rsid w:val="00382914"/>
    <w:rsid w:val="00386A5F"/>
    <w:rsid w:val="003A213E"/>
    <w:rsid w:val="003A2156"/>
    <w:rsid w:val="003A5C15"/>
    <w:rsid w:val="003A7F3F"/>
    <w:rsid w:val="003B3CC3"/>
    <w:rsid w:val="003B6E39"/>
    <w:rsid w:val="003C22A0"/>
    <w:rsid w:val="003D1BDC"/>
    <w:rsid w:val="003D6BEA"/>
    <w:rsid w:val="003E0BFB"/>
    <w:rsid w:val="003E33C0"/>
    <w:rsid w:val="003E3E93"/>
    <w:rsid w:val="003E4711"/>
    <w:rsid w:val="003E49D6"/>
    <w:rsid w:val="003F0413"/>
    <w:rsid w:val="003F137F"/>
    <w:rsid w:val="003F6F8F"/>
    <w:rsid w:val="0040420F"/>
    <w:rsid w:val="004072CA"/>
    <w:rsid w:val="00410B50"/>
    <w:rsid w:val="00412B2A"/>
    <w:rsid w:val="00413F0C"/>
    <w:rsid w:val="0041428C"/>
    <w:rsid w:val="00440FD6"/>
    <w:rsid w:val="004411EF"/>
    <w:rsid w:val="004416EA"/>
    <w:rsid w:val="0044311C"/>
    <w:rsid w:val="00446300"/>
    <w:rsid w:val="004527F3"/>
    <w:rsid w:val="00454FEB"/>
    <w:rsid w:val="00462BDF"/>
    <w:rsid w:val="00464B43"/>
    <w:rsid w:val="004747D5"/>
    <w:rsid w:val="00480DBF"/>
    <w:rsid w:val="00490DC0"/>
    <w:rsid w:val="00492BA5"/>
    <w:rsid w:val="00497C4B"/>
    <w:rsid w:val="004A2B03"/>
    <w:rsid w:val="004A648F"/>
    <w:rsid w:val="004A6B3B"/>
    <w:rsid w:val="004A7935"/>
    <w:rsid w:val="004B1026"/>
    <w:rsid w:val="004B1FAC"/>
    <w:rsid w:val="004B498B"/>
    <w:rsid w:val="004B5525"/>
    <w:rsid w:val="004B663F"/>
    <w:rsid w:val="004C4664"/>
    <w:rsid w:val="004C798B"/>
    <w:rsid w:val="004D0C81"/>
    <w:rsid w:val="004D3DA0"/>
    <w:rsid w:val="004D7DF2"/>
    <w:rsid w:val="004E3FE7"/>
    <w:rsid w:val="004E551E"/>
    <w:rsid w:val="004F048A"/>
    <w:rsid w:val="004F5390"/>
    <w:rsid w:val="004F5EDB"/>
    <w:rsid w:val="004F77C9"/>
    <w:rsid w:val="00503B31"/>
    <w:rsid w:val="0050522C"/>
    <w:rsid w:val="00511837"/>
    <w:rsid w:val="00515B25"/>
    <w:rsid w:val="00525D83"/>
    <w:rsid w:val="005375AC"/>
    <w:rsid w:val="00540AE4"/>
    <w:rsid w:val="00547554"/>
    <w:rsid w:val="00552505"/>
    <w:rsid w:val="00554B03"/>
    <w:rsid w:val="00555462"/>
    <w:rsid w:val="00556703"/>
    <w:rsid w:val="0056057C"/>
    <w:rsid w:val="00565BEF"/>
    <w:rsid w:val="00566CC0"/>
    <w:rsid w:val="00570985"/>
    <w:rsid w:val="00574216"/>
    <w:rsid w:val="00574534"/>
    <w:rsid w:val="00576E5D"/>
    <w:rsid w:val="00576FD1"/>
    <w:rsid w:val="005870EF"/>
    <w:rsid w:val="00590CD5"/>
    <w:rsid w:val="005923FA"/>
    <w:rsid w:val="00592B7E"/>
    <w:rsid w:val="00592FE9"/>
    <w:rsid w:val="005939E9"/>
    <w:rsid w:val="005A649A"/>
    <w:rsid w:val="005B51FF"/>
    <w:rsid w:val="005B70FD"/>
    <w:rsid w:val="005C0A60"/>
    <w:rsid w:val="005C416D"/>
    <w:rsid w:val="005C4718"/>
    <w:rsid w:val="005C5953"/>
    <w:rsid w:val="005C651D"/>
    <w:rsid w:val="005D16C2"/>
    <w:rsid w:val="005D2761"/>
    <w:rsid w:val="005D2FE4"/>
    <w:rsid w:val="005D35EC"/>
    <w:rsid w:val="005E25FD"/>
    <w:rsid w:val="005E787F"/>
    <w:rsid w:val="005F2640"/>
    <w:rsid w:val="00600F24"/>
    <w:rsid w:val="00602C9F"/>
    <w:rsid w:val="00605F18"/>
    <w:rsid w:val="006067F6"/>
    <w:rsid w:val="00607E3D"/>
    <w:rsid w:val="00610208"/>
    <w:rsid w:val="00614524"/>
    <w:rsid w:val="00615362"/>
    <w:rsid w:val="00620D63"/>
    <w:rsid w:val="00630432"/>
    <w:rsid w:val="00637EEC"/>
    <w:rsid w:val="00644E54"/>
    <w:rsid w:val="0064689B"/>
    <w:rsid w:val="0065041B"/>
    <w:rsid w:val="00651939"/>
    <w:rsid w:val="00651F7D"/>
    <w:rsid w:val="00660F85"/>
    <w:rsid w:val="006739D7"/>
    <w:rsid w:val="00673E7C"/>
    <w:rsid w:val="0067500F"/>
    <w:rsid w:val="00687B29"/>
    <w:rsid w:val="00695E87"/>
    <w:rsid w:val="006A1109"/>
    <w:rsid w:val="006A259D"/>
    <w:rsid w:val="006A5876"/>
    <w:rsid w:val="006A77A7"/>
    <w:rsid w:val="006B0778"/>
    <w:rsid w:val="006C22F4"/>
    <w:rsid w:val="006C23A2"/>
    <w:rsid w:val="006C38A8"/>
    <w:rsid w:val="006C3D30"/>
    <w:rsid w:val="006C591F"/>
    <w:rsid w:val="006D0355"/>
    <w:rsid w:val="006D0831"/>
    <w:rsid w:val="006D66EC"/>
    <w:rsid w:val="006D69D8"/>
    <w:rsid w:val="006E1022"/>
    <w:rsid w:val="006E7D38"/>
    <w:rsid w:val="006F437F"/>
    <w:rsid w:val="006F5BFE"/>
    <w:rsid w:val="006F7F41"/>
    <w:rsid w:val="00701189"/>
    <w:rsid w:val="007014C4"/>
    <w:rsid w:val="007018F2"/>
    <w:rsid w:val="00711376"/>
    <w:rsid w:val="0071253D"/>
    <w:rsid w:val="00717691"/>
    <w:rsid w:val="00720650"/>
    <w:rsid w:val="00731D3F"/>
    <w:rsid w:val="007362BF"/>
    <w:rsid w:val="007371EB"/>
    <w:rsid w:val="0073788F"/>
    <w:rsid w:val="00740579"/>
    <w:rsid w:val="007408B3"/>
    <w:rsid w:val="007449CC"/>
    <w:rsid w:val="007461EC"/>
    <w:rsid w:val="00762464"/>
    <w:rsid w:val="007632C9"/>
    <w:rsid w:val="0076553A"/>
    <w:rsid w:val="00765C9D"/>
    <w:rsid w:val="007740EF"/>
    <w:rsid w:val="0077432F"/>
    <w:rsid w:val="00774F9D"/>
    <w:rsid w:val="007847B3"/>
    <w:rsid w:val="0079367C"/>
    <w:rsid w:val="00793810"/>
    <w:rsid w:val="00795B08"/>
    <w:rsid w:val="007A0581"/>
    <w:rsid w:val="007A3009"/>
    <w:rsid w:val="007A3989"/>
    <w:rsid w:val="007B0628"/>
    <w:rsid w:val="007B3CFE"/>
    <w:rsid w:val="007B46C0"/>
    <w:rsid w:val="007C2150"/>
    <w:rsid w:val="007D7333"/>
    <w:rsid w:val="007E0F47"/>
    <w:rsid w:val="007E276E"/>
    <w:rsid w:val="007F0D77"/>
    <w:rsid w:val="007F5110"/>
    <w:rsid w:val="007F578D"/>
    <w:rsid w:val="007F7C4F"/>
    <w:rsid w:val="00805662"/>
    <w:rsid w:val="00805988"/>
    <w:rsid w:val="00806C1B"/>
    <w:rsid w:val="00810E7A"/>
    <w:rsid w:val="00816410"/>
    <w:rsid w:val="00822993"/>
    <w:rsid w:val="00830A86"/>
    <w:rsid w:val="008331E2"/>
    <w:rsid w:val="00835604"/>
    <w:rsid w:val="0083647E"/>
    <w:rsid w:val="008440FA"/>
    <w:rsid w:val="00851168"/>
    <w:rsid w:val="008513CD"/>
    <w:rsid w:val="00855137"/>
    <w:rsid w:val="00861431"/>
    <w:rsid w:val="00861EB3"/>
    <w:rsid w:val="008634BF"/>
    <w:rsid w:val="00863A4F"/>
    <w:rsid w:val="0086408E"/>
    <w:rsid w:val="00864E2B"/>
    <w:rsid w:val="008650C2"/>
    <w:rsid w:val="00870A7E"/>
    <w:rsid w:val="00875E35"/>
    <w:rsid w:val="00876E63"/>
    <w:rsid w:val="008778FC"/>
    <w:rsid w:val="008837E4"/>
    <w:rsid w:val="00886768"/>
    <w:rsid w:val="00887B11"/>
    <w:rsid w:val="00891A04"/>
    <w:rsid w:val="00891FD9"/>
    <w:rsid w:val="00892C03"/>
    <w:rsid w:val="00895E1A"/>
    <w:rsid w:val="008A3CCF"/>
    <w:rsid w:val="008A4215"/>
    <w:rsid w:val="008A4F3F"/>
    <w:rsid w:val="008A60C7"/>
    <w:rsid w:val="008A64AE"/>
    <w:rsid w:val="008C1606"/>
    <w:rsid w:val="008C79B4"/>
    <w:rsid w:val="008D388C"/>
    <w:rsid w:val="008D48D2"/>
    <w:rsid w:val="008D72E6"/>
    <w:rsid w:val="008D73F5"/>
    <w:rsid w:val="008E1A46"/>
    <w:rsid w:val="008E4F65"/>
    <w:rsid w:val="008E591E"/>
    <w:rsid w:val="0090154F"/>
    <w:rsid w:val="009040DB"/>
    <w:rsid w:val="009045E3"/>
    <w:rsid w:val="009054E7"/>
    <w:rsid w:val="009074AC"/>
    <w:rsid w:val="00907937"/>
    <w:rsid w:val="00916545"/>
    <w:rsid w:val="0091674C"/>
    <w:rsid w:val="00920E4E"/>
    <w:rsid w:val="009233B0"/>
    <w:rsid w:val="009238B2"/>
    <w:rsid w:val="00924E0D"/>
    <w:rsid w:val="00935B82"/>
    <w:rsid w:val="0093671C"/>
    <w:rsid w:val="0094011E"/>
    <w:rsid w:val="009460B5"/>
    <w:rsid w:val="00947D93"/>
    <w:rsid w:val="009562CC"/>
    <w:rsid w:val="0096304C"/>
    <w:rsid w:val="00965321"/>
    <w:rsid w:val="009707CC"/>
    <w:rsid w:val="00972422"/>
    <w:rsid w:val="00973169"/>
    <w:rsid w:val="009741C1"/>
    <w:rsid w:val="00980EA7"/>
    <w:rsid w:val="0098411F"/>
    <w:rsid w:val="00991034"/>
    <w:rsid w:val="009A52B3"/>
    <w:rsid w:val="009A546A"/>
    <w:rsid w:val="009A5C07"/>
    <w:rsid w:val="009A699F"/>
    <w:rsid w:val="009A6E99"/>
    <w:rsid w:val="009B3342"/>
    <w:rsid w:val="009B3D5F"/>
    <w:rsid w:val="009C124B"/>
    <w:rsid w:val="009E587B"/>
    <w:rsid w:val="009F102A"/>
    <w:rsid w:val="009F68B5"/>
    <w:rsid w:val="00A00518"/>
    <w:rsid w:val="00A01F4C"/>
    <w:rsid w:val="00A0464C"/>
    <w:rsid w:val="00A04ED7"/>
    <w:rsid w:val="00A0587B"/>
    <w:rsid w:val="00A07741"/>
    <w:rsid w:val="00A077A0"/>
    <w:rsid w:val="00A11138"/>
    <w:rsid w:val="00A12009"/>
    <w:rsid w:val="00A1384E"/>
    <w:rsid w:val="00A1496A"/>
    <w:rsid w:val="00A154AE"/>
    <w:rsid w:val="00A2113A"/>
    <w:rsid w:val="00A22F3E"/>
    <w:rsid w:val="00A24119"/>
    <w:rsid w:val="00A25102"/>
    <w:rsid w:val="00A26DA0"/>
    <w:rsid w:val="00A27BBD"/>
    <w:rsid w:val="00A30807"/>
    <w:rsid w:val="00A35029"/>
    <w:rsid w:val="00A35E63"/>
    <w:rsid w:val="00A36D5A"/>
    <w:rsid w:val="00A3733D"/>
    <w:rsid w:val="00A379A8"/>
    <w:rsid w:val="00A41E8A"/>
    <w:rsid w:val="00A43064"/>
    <w:rsid w:val="00A4580D"/>
    <w:rsid w:val="00A61A12"/>
    <w:rsid w:val="00A61FC3"/>
    <w:rsid w:val="00A632DB"/>
    <w:rsid w:val="00A64D77"/>
    <w:rsid w:val="00A6784B"/>
    <w:rsid w:val="00A72338"/>
    <w:rsid w:val="00A77FA1"/>
    <w:rsid w:val="00A93DBB"/>
    <w:rsid w:val="00A95A30"/>
    <w:rsid w:val="00AB4EA6"/>
    <w:rsid w:val="00AC0675"/>
    <w:rsid w:val="00AC0E21"/>
    <w:rsid w:val="00AC3B6D"/>
    <w:rsid w:val="00AC7775"/>
    <w:rsid w:val="00AD2C83"/>
    <w:rsid w:val="00AD3ABE"/>
    <w:rsid w:val="00AE0BBF"/>
    <w:rsid w:val="00AE4A14"/>
    <w:rsid w:val="00AE6AAA"/>
    <w:rsid w:val="00AF57AD"/>
    <w:rsid w:val="00AF5DB9"/>
    <w:rsid w:val="00AF657D"/>
    <w:rsid w:val="00B02656"/>
    <w:rsid w:val="00B07996"/>
    <w:rsid w:val="00B12C3A"/>
    <w:rsid w:val="00B24A91"/>
    <w:rsid w:val="00B258B3"/>
    <w:rsid w:val="00B37E44"/>
    <w:rsid w:val="00B4065A"/>
    <w:rsid w:val="00B40F73"/>
    <w:rsid w:val="00B41B40"/>
    <w:rsid w:val="00B42558"/>
    <w:rsid w:val="00B43C25"/>
    <w:rsid w:val="00B454DE"/>
    <w:rsid w:val="00B45F4B"/>
    <w:rsid w:val="00B47068"/>
    <w:rsid w:val="00B657B8"/>
    <w:rsid w:val="00B6692C"/>
    <w:rsid w:val="00B71760"/>
    <w:rsid w:val="00B758B9"/>
    <w:rsid w:val="00B769AB"/>
    <w:rsid w:val="00B76B4A"/>
    <w:rsid w:val="00B83137"/>
    <w:rsid w:val="00B914B5"/>
    <w:rsid w:val="00B934BD"/>
    <w:rsid w:val="00BA1CE5"/>
    <w:rsid w:val="00BA2441"/>
    <w:rsid w:val="00BA2AE3"/>
    <w:rsid w:val="00BA7048"/>
    <w:rsid w:val="00BB5B46"/>
    <w:rsid w:val="00BB66E4"/>
    <w:rsid w:val="00BC5D6B"/>
    <w:rsid w:val="00BC6C72"/>
    <w:rsid w:val="00BD0958"/>
    <w:rsid w:val="00BD4094"/>
    <w:rsid w:val="00BD6385"/>
    <w:rsid w:val="00BD6B31"/>
    <w:rsid w:val="00BE0032"/>
    <w:rsid w:val="00BE291D"/>
    <w:rsid w:val="00BE34D6"/>
    <w:rsid w:val="00BE3ABD"/>
    <w:rsid w:val="00BF100F"/>
    <w:rsid w:val="00BF4424"/>
    <w:rsid w:val="00C04C33"/>
    <w:rsid w:val="00C05940"/>
    <w:rsid w:val="00C06B9E"/>
    <w:rsid w:val="00C110DC"/>
    <w:rsid w:val="00C12CE5"/>
    <w:rsid w:val="00C14382"/>
    <w:rsid w:val="00C14556"/>
    <w:rsid w:val="00C16DC3"/>
    <w:rsid w:val="00C20C34"/>
    <w:rsid w:val="00C21E33"/>
    <w:rsid w:val="00C33EE7"/>
    <w:rsid w:val="00C362D3"/>
    <w:rsid w:val="00C42F7B"/>
    <w:rsid w:val="00C46167"/>
    <w:rsid w:val="00C50BFF"/>
    <w:rsid w:val="00C5276B"/>
    <w:rsid w:val="00C54F86"/>
    <w:rsid w:val="00C629C8"/>
    <w:rsid w:val="00C63F78"/>
    <w:rsid w:val="00C64B60"/>
    <w:rsid w:val="00C665B5"/>
    <w:rsid w:val="00C66770"/>
    <w:rsid w:val="00C75883"/>
    <w:rsid w:val="00C824DB"/>
    <w:rsid w:val="00C83971"/>
    <w:rsid w:val="00C8401B"/>
    <w:rsid w:val="00C86EEE"/>
    <w:rsid w:val="00CB2CE2"/>
    <w:rsid w:val="00CB7DB3"/>
    <w:rsid w:val="00CC30CE"/>
    <w:rsid w:val="00CC5846"/>
    <w:rsid w:val="00CD3A58"/>
    <w:rsid w:val="00CD3E02"/>
    <w:rsid w:val="00CE0882"/>
    <w:rsid w:val="00CE08A0"/>
    <w:rsid w:val="00CE158D"/>
    <w:rsid w:val="00CE301C"/>
    <w:rsid w:val="00CE3B26"/>
    <w:rsid w:val="00CE4780"/>
    <w:rsid w:val="00CE49C0"/>
    <w:rsid w:val="00CF037E"/>
    <w:rsid w:val="00CF119C"/>
    <w:rsid w:val="00CF2B3A"/>
    <w:rsid w:val="00CF398C"/>
    <w:rsid w:val="00CF4CB8"/>
    <w:rsid w:val="00D01F3E"/>
    <w:rsid w:val="00D10740"/>
    <w:rsid w:val="00D11398"/>
    <w:rsid w:val="00D14FEB"/>
    <w:rsid w:val="00D1511D"/>
    <w:rsid w:val="00D17D5C"/>
    <w:rsid w:val="00D226CD"/>
    <w:rsid w:val="00D25272"/>
    <w:rsid w:val="00D25920"/>
    <w:rsid w:val="00D32724"/>
    <w:rsid w:val="00D329CB"/>
    <w:rsid w:val="00D4177F"/>
    <w:rsid w:val="00D42794"/>
    <w:rsid w:val="00D42FF4"/>
    <w:rsid w:val="00D4475F"/>
    <w:rsid w:val="00D50569"/>
    <w:rsid w:val="00D542B0"/>
    <w:rsid w:val="00D54566"/>
    <w:rsid w:val="00D614B1"/>
    <w:rsid w:val="00D61DF9"/>
    <w:rsid w:val="00D61F5A"/>
    <w:rsid w:val="00D63CCF"/>
    <w:rsid w:val="00D66D91"/>
    <w:rsid w:val="00D6750C"/>
    <w:rsid w:val="00D7070A"/>
    <w:rsid w:val="00D712CB"/>
    <w:rsid w:val="00D7234F"/>
    <w:rsid w:val="00D723E3"/>
    <w:rsid w:val="00D75EB1"/>
    <w:rsid w:val="00D80109"/>
    <w:rsid w:val="00D83D17"/>
    <w:rsid w:val="00D8499B"/>
    <w:rsid w:val="00D849FE"/>
    <w:rsid w:val="00D857B8"/>
    <w:rsid w:val="00D86FB0"/>
    <w:rsid w:val="00D8799A"/>
    <w:rsid w:val="00D904F2"/>
    <w:rsid w:val="00D95196"/>
    <w:rsid w:val="00D96772"/>
    <w:rsid w:val="00D97D3F"/>
    <w:rsid w:val="00DA38E4"/>
    <w:rsid w:val="00DA3E6E"/>
    <w:rsid w:val="00DA5873"/>
    <w:rsid w:val="00DA595E"/>
    <w:rsid w:val="00DA6B2A"/>
    <w:rsid w:val="00DA6C16"/>
    <w:rsid w:val="00DB4969"/>
    <w:rsid w:val="00DC4170"/>
    <w:rsid w:val="00DD18F5"/>
    <w:rsid w:val="00DD38CF"/>
    <w:rsid w:val="00DD3A73"/>
    <w:rsid w:val="00DD4CB9"/>
    <w:rsid w:val="00DD4CCB"/>
    <w:rsid w:val="00DE0A27"/>
    <w:rsid w:val="00DE1380"/>
    <w:rsid w:val="00DE33A0"/>
    <w:rsid w:val="00DE47CF"/>
    <w:rsid w:val="00DF0EE8"/>
    <w:rsid w:val="00DF0FF0"/>
    <w:rsid w:val="00DF58F3"/>
    <w:rsid w:val="00E049DC"/>
    <w:rsid w:val="00E07FC3"/>
    <w:rsid w:val="00E142B0"/>
    <w:rsid w:val="00E142F8"/>
    <w:rsid w:val="00E1431F"/>
    <w:rsid w:val="00E15CFF"/>
    <w:rsid w:val="00E1734B"/>
    <w:rsid w:val="00E248F6"/>
    <w:rsid w:val="00E26310"/>
    <w:rsid w:val="00E27FBF"/>
    <w:rsid w:val="00E30C23"/>
    <w:rsid w:val="00E33515"/>
    <w:rsid w:val="00E33BCA"/>
    <w:rsid w:val="00E4405B"/>
    <w:rsid w:val="00E509C4"/>
    <w:rsid w:val="00E50FF5"/>
    <w:rsid w:val="00E54935"/>
    <w:rsid w:val="00E56644"/>
    <w:rsid w:val="00E56BB0"/>
    <w:rsid w:val="00E61890"/>
    <w:rsid w:val="00E654BB"/>
    <w:rsid w:val="00E6587E"/>
    <w:rsid w:val="00E66921"/>
    <w:rsid w:val="00E677CA"/>
    <w:rsid w:val="00E701D0"/>
    <w:rsid w:val="00E709A6"/>
    <w:rsid w:val="00E745FA"/>
    <w:rsid w:val="00E860AF"/>
    <w:rsid w:val="00E91C43"/>
    <w:rsid w:val="00E95F25"/>
    <w:rsid w:val="00E9613E"/>
    <w:rsid w:val="00EA4ADA"/>
    <w:rsid w:val="00EC0BCA"/>
    <w:rsid w:val="00ED03DA"/>
    <w:rsid w:val="00ED10D1"/>
    <w:rsid w:val="00ED1B32"/>
    <w:rsid w:val="00ED45CB"/>
    <w:rsid w:val="00ED61C7"/>
    <w:rsid w:val="00EE08BD"/>
    <w:rsid w:val="00EE11F5"/>
    <w:rsid w:val="00EF03BE"/>
    <w:rsid w:val="00EF421A"/>
    <w:rsid w:val="00EF6A57"/>
    <w:rsid w:val="00EF6F16"/>
    <w:rsid w:val="00F1137D"/>
    <w:rsid w:val="00F12C29"/>
    <w:rsid w:val="00F130AB"/>
    <w:rsid w:val="00F20A5F"/>
    <w:rsid w:val="00F2152D"/>
    <w:rsid w:val="00F25A57"/>
    <w:rsid w:val="00F25BF8"/>
    <w:rsid w:val="00F27062"/>
    <w:rsid w:val="00F2792C"/>
    <w:rsid w:val="00F308AE"/>
    <w:rsid w:val="00F31011"/>
    <w:rsid w:val="00F31DBC"/>
    <w:rsid w:val="00F34D71"/>
    <w:rsid w:val="00F4235B"/>
    <w:rsid w:val="00F4594D"/>
    <w:rsid w:val="00F4675A"/>
    <w:rsid w:val="00F62568"/>
    <w:rsid w:val="00F628BA"/>
    <w:rsid w:val="00F643DB"/>
    <w:rsid w:val="00F64C96"/>
    <w:rsid w:val="00F66125"/>
    <w:rsid w:val="00F70A5F"/>
    <w:rsid w:val="00F75A26"/>
    <w:rsid w:val="00F80B99"/>
    <w:rsid w:val="00F91663"/>
    <w:rsid w:val="00F91912"/>
    <w:rsid w:val="00F96ED8"/>
    <w:rsid w:val="00FA4CA8"/>
    <w:rsid w:val="00FB04C1"/>
    <w:rsid w:val="00FB437E"/>
    <w:rsid w:val="00FB43C3"/>
    <w:rsid w:val="00FB6ADB"/>
    <w:rsid w:val="00FB7318"/>
    <w:rsid w:val="00FC204C"/>
    <w:rsid w:val="00FC2642"/>
    <w:rsid w:val="00FC59CF"/>
    <w:rsid w:val="00FC6007"/>
    <w:rsid w:val="00FD04DB"/>
    <w:rsid w:val="00FD1D44"/>
    <w:rsid w:val="00FD21E9"/>
    <w:rsid w:val="00FD3F3B"/>
    <w:rsid w:val="00FD4AF8"/>
    <w:rsid w:val="00FD5C01"/>
    <w:rsid w:val="00FD70EA"/>
    <w:rsid w:val="00FD7C0F"/>
    <w:rsid w:val="00FE114D"/>
    <w:rsid w:val="00FE35CD"/>
    <w:rsid w:val="00FF0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C05940"/>
    <w:rPr>
      <w:rFonts w:ascii="ＭＳ 明朝" w:hAnsi="Courier New"/>
      <w:sz w:val="20"/>
      <w:szCs w:val="20"/>
    </w:rPr>
  </w:style>
  <w:style w:type="character" w:customStyle="1" w:styleId="ab">
    <w:name w:val="書式なし (文字)"/>
    <w:basedOn w:val="a0"/>
    <w:link w:val="aa"/>
    <w:uiPriority w:val="99"/>
    <w:locked/>
    <w:rsid w:val="00C05940"/>
    <w:rPr>
      <w:rFonts w:ascii="ＭＳ 明朝" w:hAnsi="Courier New"/>
      <w:kern w:val="2"/>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2041</TotalTime>
  <Pages>3</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須藤 義幸</cp:lastModifiedBy>
  <cp:revision>103</cp:revision>
  <cp:lastPrinted>2022-10-13T08:00:00Z</cp:lastPrinted>
  <dcterms:created xsi:type="dcterms:W3CDTF">2015-10-26T01:55:00Z</dcterms:created>
  <dcterms:modified xsi:type="dcterms:W3CDTF">2022-10-31T23:34:00Z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